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1C956" w14:textId="77777777" w:rsidR="002C4DA6" w:rsidRDefault="002C4DA6" w:rsidP="002C4DA6">
      <w:pPr>
        <w:spacing w:after="0" w:line="240" w:lineRule="auto"/>
        <w:jc w:val="center"/>
        <w:rPr>
          <w:rFonts w:ascii="Arial" w:hAnsi="Arial" w:cs="Arial"/>
          <w:b/>
        </w:rPr>
      </w:pPr>
      <w:bookmarkStart w:id="0" w:name="_GoBack"/>
      <w:bookmarkEnd w:id="0"/>
      <w:r w:rsidRPr="001E2D7C">
        <w:rPr>
          <w:rFonts w:ascii="Arial" w:hAnsi="Arial" w:cs="Arial"/>
          <w:b/>
        </w:rPr>
        <w:t xml:space="preserve">ANEXO </w:t>
      </w:r>
      <w:r w:rsidR="00E5063D">
        <w:rPr>
          <w:rFonts w:ascii="Arial" w:hAnsi="Arial" w:cs="Arial"/>
          <w:b/>
        </w:rPr>
        <w:t>A-2</w:t>
      </w:r>
    </w:p>
    <w:p w14:paraId="2295B81E" w14:textId="77777777" w:rsidR="00F308E5" w:rsidRPr="001E2D7C" w:rsidRDefault="00F308E5" w:rsidP="002C4DA6">
      <w:pPr>
        <w:spacing w:after="0" w:line="240" w:lineRule="auto"/>
        <w:jc w:val="center"/>
        <w:rPr>
          <w:rFonts w:ascii="Arial" w:hAnsi="Arial" w:cs="Arial"/>
          <w:b/>
        </w:rPr>
      </w:pPr>
    </w:p>
    <w:p w14:paraId="64C52280" w14:textId="77777777" w:rsidR="004D0961" w:rsidRPr="006A4FC2" w:rsidRDefault="00120C2D" w:rsidP="00786249">
      <w:pPr>
        <w:spacing w:after="0" w:line="240" w:lineRule="auto"/>
        <w:jc w:val="center"/>
        <w:rPr>
          <w:rFonts w:ascii="Arial" w:hAnsi="Arial" w:cs="Arial"/>
          <w:b/>
          <w:u w:val="single"/>
        </w:rPr>
      </w:pPr>
      <w:r>
        <w:rPr>
          <w:rFonts w:ascii="Arial" w:hAnsi="Arial" w:cs="Arial"/>
          <w:b/>
          <w:u w:val="single"/>
        </w:rPr>
        <w:t xml:space="preserve">INFORMACIÓN ADICIONAL A SER PRESENTADA EN EL PROGRAMA DE INVERSIONES </w:t>
      </w:r>
    </w:p>
    <w:p w14:paraId="79C96CE7" w14:textId="77777777" w:rsidR="00FE406F" w:rsidRDefault="00FE406F" w:rsidP="004F3423">
      <w:pPr>
        <w:spacing w:after="0" w:line="240" w:lineRule="auto"/>
        <w:jc w:val="both"/>
        <w:rPr>
          <w:rFonts w:ascii="Arial" w:hAnsi="Arial" w:cs="Arial"/>
        </w:rPr>
      </w:pPr>
    </w:p>
    <w:p w14:paraId="3F63C30B" w14:textId="3D398A56" w:rsidR="007145C2" w:rsidRDefault="00F04A9A" w:rsidP="004F3423">
      <w:pPr>
        <w:spacing w:after="0" w:line="240" w:lineRule="auto"/>
        <w:jc w:val="both"/>
        <w:rPr>
          <w:rFonts w:ascii="Arial" w:hAnsi="Arial" w:cs="Arial"/>
        </w:rPr>
      </w:pPr>
      <w:r>
        <w:rPr>
          <w:rFonts w:ascii="Arial" w:hAnsi="Arial" w:cs="Arial"/>
        </w:rPr>
        <w:t xml:space="preserve">Adicionalmente a lo establecido en el </w:t>
      </w:r>
      <w:r w:rsidR="00310D10">
        <w:rPr>
          <w:rFonts w:ascii="Arial" w:hAnsi="Arial" w:cs="Arial"/>
        </w:rPr>
        <w:t>anexo Nº</w:t>
      </w:r>
      <w:r w:rsidR="00DD4054">
        <w:rPr>
          <w:rFonts w:ascii="Arial" w:hAnsi="Arial" w:cs="Arial"/>
        </w:rPr>
        <w:t xml:space="preserve"> 2</w:t>
      </w:r>
      <w:r>
        <w:rPr>
          <w:rFonts w:ascii="Arial" w:hAnsi="Arial" w:cs="Arial"/>
        </w:rPr>
        <w:t xml:space="preserve"> de la Resolución </w:t>
      </w:r>
      <w:r w:rsidR="00A81BDA" w:rsidRPr="00DD76B3">
        <w:rPr>
          <w:rFonts w:ascii="Arial" w:hAnsi="Arial" w:cs="Arial"/>
        </w:rPr>
        <w:t>AETN N° 43/2023 de 25 de enero de 2023</w:t>
      </w:r>
      <w:r>
        <w:rPr>
          <w:rFonts w:ascii="Arial" w:hAnsi="Arial" w:cs="Arial"/>
        </w:rPr>
        <w:t xml:space="preserve">, </w:t>
      </w:r>
      <w:r w:rsidR="001F1519" w:rsidRPr="006A4FC2">
        <w:rPr>
          <w:rFonts w:ascii="Arial" w:hAnsi="Arial" w:cs="Arial"/>
        </w:rPr>
        <w:t xml:space="preserve">el </w:t>
      </w:r>
      <w:r w:rsidR="00237613" w:rsidRPr="006A4FC2">
        <w:rPr>
          <w:rFonts w:ascii="Arial" w:hAnsi="Arial" w:cs="Arial"/>
        </w:rPr>
        <w:t>programa de inversiones propuesto</w:t>
      </w:r>
      <w:r w:rsidR="00F902BE" w:rsidRPr="006A4FC2">
        <w:rPr>
          <w:rFonts w:ascii="Arial" w:hAnsi="Arial" w:cs="Arial"/>
        </w:rPr>
        <w:t xml:space="preserve"> </w:t>
      </w:r>
      <w:r w:rsidR="008605F9" w:rsidRPr="006A4FC2">
        <w:rPr>
          <w:rFonts w:ascii="Arial" w:hAnsi="Arial" w:cs="Arial"/>
        </w:rPr>
        <w:t>por la</w:t>
      </w:r>
      <w:r w:rsidR="000131F9" w:rsidRPr="006A4FC2">
        <w:rPr>
          <w:rFonts w:ascii="Arial" w:hAnsi="Arial" w:cs="Arial"/>
        </w:rPr>
        <w:t>s</w:t>
      </w:r>
      <w:r w:rsidR="008605F9" w:rsidRPr="006A4FC2">
        <w:rPr>
          <w:rFonts w:ascii="Arial" w:hAnsi="Arial" w:cs="Arial"/>
        </w:rPr>
        <w:t xml:space="preserve"> </w:t>
      </w:r>
      <w:r w:rsidR="000131F9" w:rsidRPr="006A4FC2">
        <w:rPr>
          <w:rFonts w:ascii="Arial" w:hAnsi="Arial" w:cs="Arial"/>
        </w:rPr>
        <w:t xml:space="preserve">Empresas </w:t>
      </w:r>
      <w:r w:rsidR="008605F9" w:rsidRPr="006A4FC2">
        <w:rPr>
          <w:rFonts w:ascii="Arial" w:hAnsi="Arial" w:cs="Arial"/>
        </w:rPr>
        <w:t>Distribuidora</w:t>
      </w:r>
      <w:r w:rsidR="000131F9" w:rsidRPr="006A4FC2">
        <w:rPr>
          <w:rFonts w:ascii="Arial" w:hAnsi="Arial" w:cs="Arial"/>
        </w:rPr>
        <w:t>s</w:t>
      </w:r>
      <w:r w:rsidR="00D7400D">
        <w:rPr>
          <w:rFonts w:ascii="Arial" w:hAnsi="Arial" w:cs="Arial"/>
        </w:rPr>
        <w:t xml:space="preserve"> de electricidad</w:t>
      </w:r>
      <w:r w:rsidR="00E91F25" w:rsidRPr="006A4FC2">
        <w:rPr>
          <w:rFonts w:ascii="Arial" w:hAnsi="Arial" w:cs="Arial"/>
        </w:rPr>
        <w:t xml:space="preserve">, </w:t>
      </w:r>
      <w:r w:rsidR="007145C2">
        <w:rPr>
          <w:rFonts w:ascii="Arial" w:hAnsi="Arial" w:cs="Arial"/>
        </w:rPr>
        <w:t>debe incluir en detalle la siguiente información:</w:t>
      </w:r>
    </w:p>
    <w:p w14:paraId="713E50D7" w14:textId="77777777" w:rsidR="004F3423" w:rsidRDefault="004F3423" w:rsidP="004F3423">
      <w:pPr>
        <w:spacing w:after="0" w:line="240" w:lineRule="auto"/>
        <w:jc w:val="both"/>
        <w:rPr>
          <w:rFonts w:ascii="Arial" w:hAnsi="Arial" w:cs="Arial"/>
        </w:rPr>
      </w:pPr>
    </w:p>
    <w:p w14:paraId="7EB02BC2" w14:textId="77777777" w:rsidR="00B93FDE" w:rsidRPr="006A4FC2" w:rsidRDefault="00B93FDE" w:rsidP="004F3423">
      <w:pPr>
        <w:pStyle w:val="Prrafodelista"/>
        <w:numPr>
          <w:ilvl w:val="1"/>
          <w:numId w:val="10"/>
        </w:numPr>
        <w:spacing w:after="0" w:line="240" w:lineRule="auto"/>
        <w:ind w:left="284" w:hanging="284"/>
        <w:jc w:val="both"/>
        <w:rPr>
          <w:rFonts w:ascii="Arial" w:hAnsi="Arial" w:cs="Arial"/>
          <w:b/>
        </w:rPr>
      </w:pPr>
      <w:r w:rsidRPr="006A4FC2">
        <w:rPr>
          <w:rFonts w:ascii="Arial" w:hAnsi="Arial" w:cs="Arial"/>
          <w:b/>
        </w:rPr>
        <w:t xml:space="preserve">Proyectos </w:t>
      </w:r>
      <w:r w:rsidR="007D3FFE" w:rsidRPr="006A4FC2">
        <w:rPr>
          <w:rFonts w:ascii="Arial" w:hAnsi="Arial" w:cs="Arial"/>
          <w:b/>
        </w:rPr>
        <w:t>Singulares</w:t>
      </w:r>
    </w:p>
    <w:p w14:paraId="478BA1CB" w14:textId="77777777" w:rsidR="004F3423" w:rsidRDefault="004F3423" w:rsidP="004F3423">
      <w:pPr>
        <w:spacing w:after="0" w:line="240" w:lineRule="auto"/>
        <w:jc w:val="both"/>
        <w:rPr>
          <w:rFonts w:ascii="Arial" w:hAnsi="Arial" w:cs="Arial"/>
        </w:rPr>
      </w:pPr>
    </w:p>
    <w:p w14:paraId="52CACD60" w14:textId="77777777" w:rsidR="004840FD" w:rsidRPr="006A4FC2" w:rsidRDefault="00BF5A04" w:rsidP="004F3423">
      <w:pPr>
        <w:spacing w:after="0" w:line="240" w:lineRule="auto"/>
        <w:jc w:val="both"/>
        <w:rPr>
          <w:rFonts w:ascii="Arial" w:hAnsi="Arial" w:cs="Arial"/>
        </w:rPr>
      </w:pPr>
      <w:r>
        <w:rPr>
          <w:rFonts w:ascii="Arial" w:hAnsi="Arial" w:cs="Arial"/>
        </w:rPr>
        <w:t>Las inversiones propuestas</w:t>
      </w:r>
      <w:r w:rsidR="005C5B09">
        <w:rPr>
          <w:rFonts w:ascii="Arial" w:hAnsi="Arial" w:cs="Arial"/>
        </w:rPr>
        <w:t xml:space="preserve"> que estén relacionadas</w:t>
      </w:r>
      <w:r>
        <w:rPr>
          <w:rFonts w:ascii="Arial" w:hAnsi="Arial" w:cs="Arial"/>
        </w:rPr>
        <w:t xml:space="preserve"> con este tipo de proyectos</w:t>
      </w:r>
      <w:r w:rsidR="005C5B09">
        <w:rPr>
          <w:rFonts w:ascii="Arial" w:hAnsi="Arial" w:cs="Arial"/>
        </w:rPr>
        <w:t>,</w:t>
      </w:r>
      <w:r>
        <w:rPr>
          <w:rFonts w:ascii="Arial" w:hAnsi="Arial" w:cs="Arial"/>
        </w:rPr>
        <w:t xml:space="preserve"> </w:t>
      </w:r>
      <w:r w:rsidR="00B93FDE" w:rsidRPr="006A4FC2">
        <w:rPr>
          <w:rFonts w:ascii="Arial" w:hAnsi="Arial" w:cs="Arial"/>
        </w:rPr>
        <w:t>deberá</w:t>
      </w:r>
      <w:r w:rsidR="00386FBA" w:rsidRPr="006A4FC2">
        <w:rPr>
          <w:rFonts w:ascii="Arial" w:hAnsi="Arial" w:cs="Arial"/>
        </w:rPr>
        <w:t>n</w:t>
      </w:r>
      <w:r w:rsidR="00B93FDE" w:rsidRPr="006A4FC2">
        <w:rPr>
          <w:rFonts w:ascii="Arial" w:hAnsi="Arial" w:cs="Arial"/>
        </w:rPr>
        <w:t xml:space="preserve"> </w:t>
      </w:r>
      <w:r w:rsidR="005464DF">
        <w:rPr>
          <w:rFonts w:ascii="Arial" w:hAnsi="Arial" w:cs="Arial"/>
        </w:rPr>
        <w:t xml:space="preserve">contar con </w:t>
      </w:r>
      <w:r w:rsidR="00616420">
        <w:rPr>
          <w:rFonts w:ascii="Arial" w:hAnsi="Arial" w:cs="Arial"/>
        </w:rPr>
        <w:t xml:space="preserve">un </w:t>
      </w:r>
      <w:r w:rsidR="004A10CA" w:rsidRPr="006A4FC2">
        <w:rPr>
          <w:rFonts w:ascii="Arial" w:hAnsi="Arial" w:cs="Arial"/>
        </w:rPr>
        <w:t xml:space="preserve">estudio a diseño final detallando la </w:t>
      </w:r>
      <w:r w:rsidR="00191704">
        <w:rPr>
          <w:rFonts w:ascii="Arial" w:hAnsi="Arial" w:cs="Arial"/>
        </w:rPr>
        <w:t xml:space="preserve">pertinencia y </w:t>
      </w:r>
      <w:r w:rsidR="004A10CA" w:rsidRPr="006A4FC2">
        <w:rPr>
          <w:rFonts w:ascii="Arial" w:hAnsi="Arial" w:cs="Arial"/>
        </w:rPr>
        <w:t>razonabilidad de la ejecución</w:t>
      </w:r>
      <w:r w:rsidR="00BB3E82" w:rsidRPr="006A4FC2">
        <w:rPr>
          <w:rFonts w:ascii="Arial" w:hAnsi="Arial" w:cs="Arial"/>
        </w:rPr>
        <w:t xml:space="preserve"> del proyecto</w:t>
      </w:r>
      <w:r w:rsidR="00C72300" w:rsidRPr="006A4FC2">
        <w:rPr>
          <w:rFonts w:ascii="Arial" w:hAnsi="Arial" w:cs="Arial"/>
        </w:rPr>
        <w:t>,</w:t>
      </w:r>
      <w:r w:rsidR="00D666EE" w:rsidRPr="006A4FC2">
        <w:rPr>
          <w:rFonts w:ascii="Arial" w:hAnsi="Arial" w:cs="Arial"/>
        </w:rPr>
        <w:t xml:space="preserve"> planos de diseño, hojas de estacado para el caso de redes eléctricas,</w:t>
      </w:r>
      <w:r w:rsidR="00C72300" w:rsidRPr="006A4FC2">
        <w:rPr>
          <w:rFonts w:ascii="Arial" w:hAnsi="Arial" w:cs="Arial"/>
        </w:rPr>
        <w:t xml:space="preserve"> </w:t>
      </w:r>
      <w:r w:rsidR="00D666EE" w:rsidRPr="006A4FC2">
        <w:rPr>
          <w:rFonts w:ascii="Arial" w:hAnsi="Arial" w:cs="Arial"/>
        </w:rPr>
        <w:t>volúme</w:t>
      </w:r>
      <w:r w:rsidR="00BD2AFA" w:rsidRPr="006A4FC2">
        <w:rPr>
          <w:rFonts w:ascii="Arial" w:hAnsi="Arial" w:cs="Arial"/>
        </w:rPr>
        <w:t xml:space="preserve">nes de obra y </w:t>
      </w:r>
      <w:r w:rsidR="00D2540D">
        <w:rPr>
          <w:rFonts w:ascii="Arial" w:hAnsi="Arial" w:cs="Arial"/>
        </w:rPr>
        <w:t xml:space="preserve">el </w:t>
      </w:r>
      <w:r w:rsidR="00C72300" w:rsidRPr="006A4FC2">
        <w:rPr>
          <w:rFonts w:ascii="Arial" w:hAnsi="Arial" w:cs="Arial"/>
        </w:rPr>
        <w:t xml:space="preserve">análisis de precios unitarios </w:t>
      </w:r>
      <w:r w:rsidR="006A39D4">
        <w:rPr>
          <w:rFonts w:ascii="Arial" w:hAnsi="Arial" w:cs="Arial"/>
        </w:rPr>
        <w:t xml:space="preserve">para cada uno de los </w:t>
      </w:r>
      <w:r w:rsidR="005C5B09" w:rsidRPr="006A4FC2">
        <w:rPr>
          <w:rFonts w:ascii="Arial" w:hAnsi="Arial" w:cs="Arial"/>
        </w:rPr>
        <w:t>ítem</w:t>
      </w:r>
      <w:r w:rsidR="006A39D4">
        <w:rPr>
          <w:rFonts w:ascii="Arial" w:hAnsi="Arial" w:cs="Arial"/>
        </w:rPr>
        <w:t>s propuestos</w:t>
      </w:r>
      <w:r w:rsidR="002C4DA6">
        <w:rPr>
          <w:rFonts w:ascii="Arial" w:hAnsi="Arial" w:cs="Arial"/>
        </w:rPr>
        <w:t>.</w:t>
      </w:r>
    </w:p>
    <w:p w14:paraId="4935B38A" w14:textId="77777777" w:rsidR="00EB0A36" w:rsidRPr="006A4FC2" w:rsidRDefault="00736995" w:rsidP="004F3423">
      <w:pPr>
        <w:spacing w:after="0" w:line="240" w:lineRule="auto"/>
        <w:jc w:val="both"/>
        <w:rPr>
          <w:rFonts w:ascii="Arial" w:hAnsi="Arial" w:cs="Arial"/>
        </w:rPr>
      </w:pPr>
      <w:r w:rsidRPr="006A4FC2">
        <w:rPr>
          <w:rFonts w:ascii="Arial" w:hAnsi="Arial" w:cs="Arial"/>
        </w:rPr>
        <w:t xml:space="preserve"> </w:t>
      </w:r>
    </w:p>
    <w:p w14:paraId="2C35A2E7" w14:textId="77777777" w:rsidR="00B93FDE" w:rsidRDefault="00736995" w:rsidP="004F3423">
      <w:pPr>
        <w:spacing w:after="0" w:line="240" w:lineRule="auto"/>
        <w:jc w:val="both"/>
        <w:rPr>
          <w:rFonts w:ascii="Arial" w:hAnsi="Arial" w:cs="Arial"/>
        </w:rPr>
      </w:pPr>
      <w:r w:rsidRPr="006A4FC2">
        <w:rPr>
          <w:rFonts w:ascii="Arial" w:hAnsi="Arial" w:cs="Arial"/>
        </w:rPr>
        <w:t>Además,</w:t>
      </w:r>
      <w:r w:rsidR="00EB0A36" w:rsidRPr="006A4FC2">
        <w:rPr>
          <w:rFonts w:ascii="Arial" w:hAnsi="Arial" w:cs="Arial"/>
        </w:rPr>
        <w:t xml:space="preserve"> </w:t>
      </w:r>
      <w:r w:rsidRPr="006A4FC2">
        <w:rPr>
          <w:rFonts w:ascii="Arial" w:hAnsi="Arial" w:cs="Arial"/>
        </w:rPr>
        <w:t xml:space="preserve">los proyectos relacionados con Subestaciones y Líneas </w:t>
      </w:r>
      <w:r w:rsidR="008E767C">
        <w:rPr>
          <w:rFonts w:ascii="Arial" w:hAnsi="Arial" w:cs="Arial"/>
        </w:rPr>
        <w:t xml:space="preserve">de </w:t>
      </w:r>
      <w:r w:rsidR="001F5B84">
        <w:rPr>
          <w:rFonts w:ascii="Arial" w:hAnsi="Arial" w:cs="Arial"/>
        </w:rPr>
        <w:t>Transmisión</w:t>
      </w:r>
      <w:r w:rsidR="00D74023">
        <w:rPr>
          <w:rFonts w:ascii="Arial" w:hAnsi="Arial" w:cs="Arial"/>
        </w:rPr>
        <w:t xml:space="preserve"> </w:t>
      </w:r>
      <w:r w:rsidR="00D74023" w:rsidRPr="006E168F">
        <w:rPr>
          <w:rFonts w:ascii="Arial" w:hAnsi="Arial" w:cs="Arial"/>
        </w:rPr>
        <w:t xml:space="preserve">que vayan a ser incorporados al Sistema Interconectado Nacional (SIN), </w:t>
      </w:r>
      <w:r w:rsidR="00EB0A36" w:rsidRPr="006A4FC2">
        <w:rPr>
          <w:rFonts w:ascii="Arial" w:hAnsi="Arial" w:cs="Arial"/>
        </w:rPr>
        <w:t>debe</w:t>
      </w:r>
      <w:r w:rsidR="00004BD5">
        <w:rPr>
          <w:rFonts w:ascii="Arial" w:hAnsi="Arial" w:cs="Arial"/>
        </w:rPr>
        <w:t>n</w:t>
      </w:r>
      <w:r w:rsidRPr="006A4FC2">
        <w:rPr>
          <w:rFonts w:ascii="Arial" w:hAnsi="Arial" w:cs="Arial"/>
        </w:rPr>
        <w:t xml:space="preserve"> </w:t>
      </w:r>
      <w:r w:rsidR="00ED3C0D">
        <w:rPr>
          <w:rFonts w:ascii="Arial" w:hAnsi="Arial" w:cs="Arial"/>
        </w:rPr>
        <w:t>contar con</w:t>
      </w:r>
      <w:r w:rsidRPr="006A4FC2">
        <w:rPr>
          <w:rFonts w:ascii="Arial" w:hAnsi="Arial" w:cs="Arial"/>
        </w:rPr>
        <w:t xml:space="preserve"> </w:t>
      </w:r>
      <w:r w:rsidR="006E168F">
        <w:rPr>
          <w:rFonts w:ascii="Arial" w:hAnsi="Arial" w:cs="Arial"/>
        </w:rPr>
        <w:t>validación técnica</w:t>
      </w:r>
      <w:r w:rsidR="006E168F" w:rsidRPr="006A4FC2">
        <w:rPr>
          <w:rFonts w:ascii="Arial" w:hAnsi="Arial" w:cs="Arial"/>
        </w:rPr>
        <w:t xml:space="preserve"> </w:t>
      </w:r>
      <w:r w:rsidR="001F5B84">
        <w:rPr>
          <w:rFonts w:ascii="Arial" w:hAnsi="Arial" w:cs="Arial"/>
        </w:rPr>
        <w:t>emitida</w:t>
      </w:r>
      <w:r w:rsidR="00392F31">
        <w:rPr>
          <w:rFonts w:ascii="Arial" w:hAnsi="Arial" w:cs="Arial"/>
        </w:rPr>
        <w:t xml:space="preserve"> por </w:t>
      </w:r>
      <w:r w:rsidR="00AF7638">
        <w:rPr>
          <w:rFonts w:ascii="Arial" w:hAnsi="Arial" w:cs="Arial"/>
        </w:rPr>
        <w:t xml:space="preserve">el </w:t>
      </w:r>
      <w:r w:rsidR="00BD2AFA" w:rsidRPr="006A4FC2">
        <w:rPr>
          <w:rFonts w:ascii="Arial" w:hAnsi="Arial" w:cs="Arial"/>
        </w:rPr>
        <w:t>Comité Nacional de Despacho de Carga (</w:t>
      </w:r>
      <w:r w:rsidR="0070770D" w:rsidRPr="006A4FC2">
        <w:rPr>
          <w:rFonts w:ascii="Arial" w:hAnsi="Arial" w:cs="Arial"/>
        </w:rPr>
        <w:t>CNDC</w:t>
      </w:r>
      <w:r w:rsidR="00BD2AFA" w:rsidRPr="006A4FC2">
        <w:rPr>
          <w:rFonts w:ascii="Arial" w:hAnsi="Arial" w:cs="Arial"/>
        </w:rPr>
        <w:t>)</w:t>
      </w:r>
      <w:r w:rsidR="00392F31">
        <w:rPr>
          <w:rFonts w:ascii="Arial" w:hAnsi="Arial" w:cs="Arial"/>
        </w:rPr>
        <w:t xml:space="preserve">, </w:t>
      </w:r>
      <w:r w:rsidR="001F5B84">
        <w:rPr>
          <w:rFonts w:ascii="Arial" w:hAnsi="Arial" w:cs="Arial"/>
        </w:rPr>
        <w:t>autorizando</w:t>
      </w:r>
      <w:r w:rsidR="00392F31">
        <w:rPr>
          <w:rFonts w:ascii="Arial" w:hAnsi="Arial" w:cs="Arial"/>
        </w:rPr>
        <w:t xml:space="preserve"> la ejecución </w:t>
      </w:r>
      <w:r w:rsidR="00D74023">
        <w:rPr>
          <w:rFonts w:ascii="Arial" w:hAnsi="Arial" w:cs="Arial"/>
        </w:rPr>
        <w:t>de los mismos</w:t>
      </w:r>
      <w:r w:rsidR="00392F31">
        <w:rPr>
          <w:rFonts w:ascii="Arial" w:hAnsi="Arial" w:cs="Arial"/>
        </w:rPr>
        <w:t>.</w:t>
      </w:r>
    </w:p>
    <w:p w14:paraId="20B755BB" w14:textId="77777777" w:rsidR="004F3423" w:rsidRPr="006A4FC2" w:rsidRDefault="004F3423" w:rsidP="004F3423">
      <w:pPr>
        <w:spacing w:after="0" w:line="240" w:lineRule="auto"/>
        <w:jc w:val="both"/>
        <w:rPr>
          <w:rFonts w:ascii="Arial" w:hAnsi="Arial" w:cs="Arial"/>
        </w:rPr>
      </w:pPr>
    </w:p>
    <w:p w14:paraId="3460AA4C" w14:textId="77777777" w:rsidR="003600E3" w:rsidRPr="006A4FC2" w:rsidRDefault="003600E3" w:rsidP="004F3423">
      <w:pPr>
        <w:pStyle w:val="Prrafodelista"/>
        <w:numPr>
          <w:ilvl w:val="1"/>
          <w:numId w:val="10"/>
        </w:numPr>
        <w:spacing w:after="0" w:line="240" w:lineRule="auto"/>
        <w:ind w:left="284" w:hanging="284"/>
        <w:jc w:val="both"/>
        <w:rPr>
          <w:rFonts w:ascii="Arial" w:hAnsi="Arial" w:cs="Arial"/>
          <w:b/>
        </w:rPr>
      </w:pPr>
      <w:r w:rsidRPr="006A4FC2">
        <w:rPr>
          <w:rFonts w:ascii="Arial" w:hAnsi="Arial" w:cs="Arial"/>
          <w:b/>
        </w:rPr>
        <w:t xml:space="preserve">Proyectos No </w:t>
      </w:r>
      <w:r w:rsidR="007D3FFE" w:rsidRPr="006A4FC2">
        <w:rPr>
          <w:rFonts w:ascii="Arial" w:hAnsi="Arial" w:cs="Arial"/>
          <w:b/>
        </w:rPr>
        <w:t>Singulares</w:t>
      </w:r>
    </w:p>
    <w:p w14:paraId="7B71E465" w14:textId="77777777" w:rsidR="004F3423" w:rsidRDefault="004F3423" w:rsidP="004F3423">
      <w:pPr>
        <w:spacing w:after="0" w:line="240" w:lineRule="auto"/>
        <w:jc w:val="both"/>
        <w:rPr>
          <w:rFonts w:ascii="Arial" w:hAnsi="Arial" w:cs="Arial"/>
        </w:rPr>
      </w:pPr>
    </w:p>
    <w:p w14:paraId="5B53FF22" w14:textId="77777777" w:rsidR="00232EE7" w:rsidRDefault="007E4FD2" w:rsidP="004F3423">
      <w:pPr>
        <w:spacing w:after="0" w:line="240" w:lineRule="auto"/>
        <w:jc w:val="both"/>
        <w:rPr>
          <w:rFonts w:ascii="Arial" w:hAnsi="Arial" w:cs="Arial"/>
        </w:rPr>
      </w:pPr>
      <w:r w:rsidRPr="007E4FD2">
        <w:rPr>
          <w:rFonts w:ascii="Arial" w:hAnsi="Arial" w:cs="Arial"/>
        </w:rPr>
        <w:t xml:space="preserve">Para el caso de </w:t>
      </w:r>
      <w:r>
        <w:rPr>
          <w:rFonts w:ascii="Arial" w:hAnsi="Arial" w:cs="Arial"/>
        </w:rPr>
        <w:t>las</w:t>
      </w:r>
      <w:r w:rsidRPr="007E4FD2">
        <w:rPr>
          <w:rFonts w:ascii="Arial" w:hAnsi="Arial" w:cs="Arial"/>
        </w:rPr>
        <w:t xml:space="preserve"> inversiones propuestas que estén relacionadas con proyectos no singulares</w:t>
      </w:r>
      <w:r w:rsidR="007C3810">
        <w:rPr>
          <w:rFonts w:ascii="Arial" w:hAnsi="Arial" w:cs="Arial"/>
        </w:rPr>
        <w:t xml:space="preserve"> o rutinarios</w:t>
      </w:r>
      <w:r w:rsidRPr="007E4FD2">
        <w:rPr>
          <w:rFonts w:ascii="Arial" w:hAnsi="Arial" w:cs="Arial"/>
        </w:rPr>
        <w:t xml:space="preserve">, </w:t>
      </w:r>
      <w:r w:rsidR="00BF4D7D" w:rsidRPr="007E4FD2">
        <w:rPr>
          <w:rFonts w:ascii="Arial" w:hAnsi="Arial" w:cs="Arial"/>
        </w:rPr>
        <w:t xml:space="preserve">la Distribuidora debe justificar la </w:t>
      </w:r>
      <w:r w:rsidRPr="007E4FD2">
        <w:rPr>
          <w:rFonts w:ascii="Arial" w:hAnsi="Arial" w:cs="Arial"/>
        </w:rPr>
        <w:t xml:space="preserve">ejecución de estos proyectos </w:t>
      </w:r>
      <w:r w:rsidR="00BF4D7D" w:rsidRPr="007E4FD2">
        <w:rPr>
          <w:rFonts w:ascii="Arial" w:hAnsi="Arial" w:cs="Arial"/>
        </w:rPr>
        <w:t>y su respectiva relación con la demanda proyectada (</w:t>
      </w:r>
      <w:r w:rsidR="00296840">
        <w:rPr>
          <w:rFonts w:ascii="Arial" w:hAnsi="Arial" w:cs="Arial"/>
        </w:rPr>
        <w:t xml:space="preserve">solicitudes de nuevos usuarios, </w:t>
      </w:r>
      <w:r w:rsidR="00BF4D7D" w:rsidRPr="007E4FD2">
        <w:rPr>
          <w:rFonts w:ascii="Arial" w:hAnsi="Arial" w:cs="Arial"/>
        </w:rPr>
        <w:t xml:space="preserve">número de consumidores, ventas de energía, proyección de KM de línea en AT, MT y BT y demanda máxima). </w:t>
      </w:r>
      <w:r>
        <w:rPr>
          <w:rFonts w:ascii="Arial" w:hAnsi="Arial" w:cs="Arial"/>
        </w:rPr>
        <w:t>En este sentido, deben presentar:</w:t>
      </w:r>
    </w:p>
    <w:p w14:paraId="406FB2B6" w14:textId="77777777" w:rsidR="00232EE7" w:rsidRDefault="00232EE7" w:rsidP="004F3423">
      <w:pPr>
        <w:spacing w:after="0" w:line="240" w:lineRule="auto"/>
        <w:jc w:val="both"/>
        <w:rPr>
          <w:rFonts w:ascii="Arial" w:hAnsi="Arial" w:cs="Arial"/>
        </w:rPr>
      </w:pPr>
    </w:p>
    <w:p w14:paraId="1827D785" w14:textId="77777777" w:rsidR="006D25E7" w:rsidRPr="006A4FC2" w:rsidRDefault="00CB73CD" w:rsidP="00232EE7">
      <w:pPr>
        <w:pStyle w:val="Prrafodelista"/>
        <w:numPr>
          <w:ilvl w:val="0"/>
          <w:numId w:val="1"/>
        </w:numPr>
        <w:spacing w:after="60" w:line="240" w:lineRule="auto"/>
        <w:ind w:left="714" w:hanging="357"/>
        <w:contextualSpacing w:val="0"/>
        <w:jc w:val="both"/>
        <w:rPr>
          <w:rFonts w:ascii="Arial" w:hAnsi="Arial" w:cs="Arial"/>
        </w:rPr>
      </w:pPr>
      <w:r>
        <w:rPr>
          <w:rFonts w:ascii="Arial" w:hAnsi="Arial" w:cs="Arial"/>
        </w:rPr>
        <w:t>Base de datos de</w:t>
      </w:r>
      <w:r w:rsidR="009B062B">
        <w:rPr>
          <w:rFonts w:ascii="Arial" w:hAnsi="Arial" w:cs="Arial"/>
        </w:rPr>
        <w:t xml:space="preserve"> la totalidad de </w:t>
      </w:r>
      <w:r w:rsidR="009B062B" w:rsidRPr="009B062B">
        <w:rPr>
          <w:rFonts w:ascii="Arial" w:hAnsi="Arial" w:cs="Arial"/>
        </w:rPr>
        <w:t xml:space="preserve">los materiales a ser </w:t>
      </w:r>
      <w:r w:rsidR="009B062B">
        <w:rPr>
          <w:rFonts w:ascii="Arial" w:hAnsi="Arial" w:cs="Arial"/>
        </w:rPr>
        <w:t xml:space="preserve">utilizados en los nuevos proyectos </w:t>
      </w:r>
      <w:r w:rsidR="009B062B" w:rsidRPr="009B062B">
        <w:rPr>
          <w:rFonts w:ascii="Arial" w:hAnsi="Arial" w:cs="Arial"/>
          <w:i/>
        </w:rPr>
        <w:t>(</w:t>
      </w:r>
      <w:r w:rsidR="006E168F">
        <w:rPr>
          <w:rFonts w:ascii="Arial" w:hAnsi="Arial" w:cs="Arial"/>
          <w:i/>
        </w:rPr>
        <w:t>C</w:t>
      </w:r>
      <w:r w:rsidR="00E25CAA">
        <w:rPr>
          <w:rFonts w:ascii="Arial" w:hAnsi="Arial" w:cs="Arial"/>
          <w:i/>
        </w:rPr>
        <w:t>onductores</w:t>
      </w:r>
      <w:r w:rsidR="00481DD2">
        <w:rPr>
          <w:rFonts w:ascii="Arial" w:hAnsi="Arial" w:cs="Arial"/>
          <w:i/>
        </w:rPr>
        <w:t>, postes</w:t>
      </w:r>
      <w:r w:rsidR="00296840">
        <w:rPr>
          <w:rFonts w:ascii="Arial" w:hAnsi="Arial" w:cs="Arial"/>
          <w:i/>
        </w:rPr>
        <w:t>,</w:t>
      </w:r>
      <w:r w:rsidR="001822FF" w:rsidRPr="009B062B">
        <w:rPr>
          <w:rFonts w:ascii="Arial" w:hAnsi="Arial" w:cs="Arial"/>
          <w:i/>
        </w:rPr>
        <w:t xml:space="preserve"> </w:t>
      </w:r>
      <w:r w:rsidR="00E00964" w:rsidRPr="009B062B">
        <w:rPr>
          <w:rFonts w:ascii="Arial" w:hAnsi="Arial" w:cs="Arial"/>
          <w:i/>
        </w:rPr>
        <w:t xml:space="preserve">ferretería de </w:t>
      </w:r>
      <w:r w:rsidR="00A9602F" w:rsidRPr="009B062B">
        <w:rPr>
          <w:rFonts w:ascii="Arial" w:hAnsi="Arial" w:cs="Arial"/>
          <w:i/>
        </w:rPr>
        <w:t>línea</w:t>
      </w:r>
      <w:r w:rsidR="00296840">
        <w:rPr>
          <w:rFonts w:ascii="Arial" w:hAnsi="Arial" w:cs="Arial"/>
          <w:i/>
        </w:rPr>
        <w:t>, equipos de transformación y maniobra</w:t>
      </w:r>
      <w:r w:rsidR="00E25CAA">
        <w:rPr>
          <w:rFonts w:ascii="Arial" w:hAnsi="Arial" w:cs="Arial"/>
          <w:i/>
        </w:rPr>
        <w:t>, etc.</w:t>
      </w:r>
      <w:r w:rsidR="00D373F7" w:rsidRPr="009B062B">
        <w:rPr>
          <w:rFonts w:ascii="Arial" w:hAnsi="Arial" w:cs="Arial"/>
          <w:i/>
        </w:rPr>
        <w:t xml:space="preserve"> </w:t>
      </w:r>
      <w:r w:rsidR="004C2B20" w:rsidRPr="009B062B">
        <w:rPr>
          <w:rFonts w:ascii="Arial" w:hAnsi="Arial" w:cs="Arial"/>
          <w:i/>
        </w:rPr>
        <w:t xml:space="preserve">respaldadas con </w:t>
      </w:r>
      <w:r w:rsidR="009B062B">
        <w:rPr>
          <w:rFonts w:ascii="Arial" w:hAnsi="Arial" w:cs="Arial"/>
          <w:i/>
        </w:rPr>
        <w:t>sus</w:t>
      </w:r>
      <w:r w:rsidR="004C2B20" w:rsidRPr="009B062B">
        <w:rPr>
          <w:rFonts w:ascii="Arial" w:hAnsi="Arial" w:cs="Arial"/>
          <w:i/>
        </w:rPr>
        <w:t xml:space="preserve"> respectivas cotizaciones</w:t>
      </w:r>
      <w:r w:rsidR="00BF5A04" w:rsidRPr="009B062B">
        <w:rPr>
          <w:rFonts w:ascii="Arial" w:hAnsi="Arial" w:cs="Arial"/>
          <w:i/>
        </w:rPr>
        <w:t xml:space="preserve"> </w:t>
      </w:r>
      <w:r w:rsidR="00867037" w:rsidRPr="009B062B">
        <w:rPr>
          <w:rFonts w:ascii="Arial" w:hAnsi="Arial" w:cs="Arial"/>
          <w:i/>
        </w:rPr>
        <w:t>del</w:t>
      </w:r>
      <w:r w:rsidR="00BF5A04" w:rsidRPr="009B062B">
        <w:rPr>
          <w:rFonts w:ascii="Arial" w:hAnsi="Arial" w:cs="Arial"/>
          <w:i/>
        </w:rPr>
        <w:t xml:space="preserve"> año de base</w:t>
      </w:r>
      <w:r w:rsidR="009B062B" w:rsidRPr="009B062B">
        <w:rPr>
          <w:rFonts w:ascii="Arial" w:hAnsi="Arial" w:cs="Arial"/>
          <w:i/>
        </w:rPr>
        <w:t>)</w:t>
      </w:r>
      <w:r w:rsidR="00DC0256" w:rsidRPr="009B062B">
        <w:rPr>
          <w:rFonts w:ascii="Arial" w:hAnsi="Arial" w:cs="Arial"/>
          <w:i/>
        </w:rPr>
        <w:t>.</w:t>
      </w:r>
    </w:p>
    <w:p w14:paraId="4B83D644" w14:textId="77777777" w:rsidR="00AF153D" w:rsidRPr="006A4FC2" w:rsidRDefault="003600E3" w:rsidP="001C290E">
      <w:pPr>
        <w:pStyle w:val="Prrafodelista"/>
        <w:numPr>
          <w:ilvl w:val="0"/>
          <w:numId w:val="1"/>
        </w:numPr>
        <w:spacing w:before="60" w:after="60" w:line="240" w:lineRule="auto"/>
        <w:ind w:left="714" w:hanging="357"/>
        <w:contextualSpacing w:val="0"/>
        <w:jc w:val="both"/>
        <w:rPr>
          <w:rFonts w:ascii="Arial" w:hAnsi="Arial" w:cs="Arial"/>
        </w:rPr>
      </w:pPr>
      <w:r w:rsidRPr="006A4FC2">
        <w:rPr>
          <w:rFonts w:ascii="Arial" w:hAnsi="Arial" w:cs="Arial"/>
        </w:rPr>
        <w:t xml:space="preserve">Cálculo </w:t>
      </w:r>
      <w:r w:rsidR="009C0C0E" w:rsidRPr="006A4FC2">
        <w:rPr>
          <w:rFonts w:ascii="Arial" w:hAnsi="Arial" w:cs="Arial"/>
        </w:rPr>
        <w:t>detallado del rendimiento expresado en horas para el armado de los ítems propuestos y el costo de mano de obra basado</w:t>
      </w:r>
      <w:r w:rsidR="003021D5" w:rsidRPr="006A4FC2">
        <w:rPr>
          <w:rFonts w:ascii="Arial" w:hAnsi="Arial" w:cs="Arial"/>
        </w:rPr>
        <w:t xml:space="preserve"> en los salarios mensuales percibidos por el trabajador.</w:t>
      </w:r>
    </w:p>
    <w:p w14:paraId="1BBFDD73" w14:textId="340ADBA4" w:rsidR="00F523BA" w:rsidRPr="006A4FC2" w:rsidRDefault="00F523BA" w:rsidP="001C290E">
      <w:pPr>
        <w:pStyle w:val="Prrafodelista"/>
        <w:numPr>
          <w:ilvl w:val="0"/>
          <w:numId w:val="1"/>
        </w:numPr>
        <w:spacing w:before="60" w:after="60" w:line="240" w:lineRule="auto"/>
        <w:ind w:left="714" w:hanging="357"/>
        <w:contextualSpacing w:val="0"/>
        <w:jc w:val="both"/>
        <w:rPr>
          <w:rFonts w:ascii="Arial" w:hAnsi="Arial" w:cs="Arial"/>
        </w:rPr>
      </w:pPr>
      <w:r w:rsidRPr="006A4FC2">
        <w:rPr>
          <w:rFonts w:ascii="Arial" w:hAnsi="Arial" w:cs="Arial"/>
        </w:rPr>
        <w:t xml:space="preserve">Análisis de los costos unitarios de cada uno de los ítems </w:t>
      </w:r>
      <w:r w:rsidR="00A81BDA" w:rsidRPr="00DD76B3">
        <w:rPr>
          <w:rFonts w:ascii="Arial" w:hAnsi="Arial" w:cs="Arial"/>
        </w:rPr>
        <w:t>(Unidades Constructivas)</w:t>
      </w:r>
      <w:r w:rsidR="00A81BDA">
        <w:rPr>
          <w:rFonts w:ascii="Arial" w:hAnsi="Arial" w:cs="Arial"/>
        </w:rPr>
        <w:t xml:space="preserve"> </w:t>
      </w:r>
      <w:r w:rsidRPr="006A4FC2">
        <w:rPr>
          <w:rFonts w:ascii="Arial" w:hAnsi="Arial" w:cs="Arial"/>
        </w:rPr>
        <w:t>a ser considerados dur</w:t>
      </w:r>
      <w:r w:rsidR="002C4DA6">
        <w:rPr>
          <w:rFonts w:ascii="Arial" w:hAnsi="Arial" w:cs="Arial"/>
        </w:rPr>
        <w:t>ante el nuevo periodo tarifario.</w:t>
      </w:r>
    </w:p>
    <w:p w14:paraId="2A9F4A16" w14:textId="77777777" w:rsidR="00130600" w:rsidRDefault="00130600" w:rsidP="00232EE7">
      <w:pPr>
        <w:pStyle w:val="Prrafodelista"/>
        <w:numPr>
          <w:ilvl w:val="0"/>
          <w:numId w:val="1"/>
        </w:numPr>
        <w:spacing w:before="60" w:after="0" w:line="240" w:lineRule="auto"/>
        <w:ind w:left="714" w:hanging="357"/>
        <w:contextualSpacing w:val="0"/>
        <w:jc w:val="both"/>
        <w:rPr>
          <w:rFonts w:ascii="Arial" w:hAnsi="Arial" w:cs="Arial"/>
        </w:rPr>
      </w:pPr>
      <w:r w:rsidRPr="00036A2D">
        <w:rPr>
          <w:rFonts w:ascii="Arial" w:hAnsi="Arial" w:cs="Arial"/>
        </w:rPr>
        <w:t>Costo</w:t>
      </w:r>
      <w:r w:rsidR="00076C81">
        <w:rPr>
          <w:rFonts w:ascii="Arial" w:hAnsi="Arial" w:cs="Arial"/>
        </w:rPr>
        <w:t>s</w:t>
      </w:r>
      <w:r w:rsidRPr="00036A2D">
        <w:rPr>
          <w:rFonts w:ascii="Arial" w:hAnsi="Arial" w:cs="Arial"/>
        </w:rPr>
        <w:t xml:space="preserve"> </w:t>
      </w:r>
      <w:r w:rsidR="002F1B85">
        <w:rPr>
          <w:rFonts w:ascii="Arial" w:hAnsi="Arial" w:cs="Arial"/>
        </w:rPr>
        <w:t>promedio</w:t>
      </w:r>
      <w:r w:rsidR="00076C81">
        <w:rPr>
          <w:rFonts w:ascii="Arial" w:hAnsi="Arial" w:cs="Arial"/>
        </w:rPr>
        <w:t>s</w:t>
      </w:r>
      <w:r w:rsidR="002F1B85">
        <w:rPr>
          <w:rFonts w:ascii="Arial" w:hAnsi="Arial" w:cs="Arial"/>
        </w:rPr>
        <w:t xml:space="preserve"> </w:t>
      </w:r>
      <w:r w:rsidR="00076C81">
        <w:rPr>
          <w:rFonts w:ascii="Arial" w:hAnsi="Arial" w:cs="Arial"/>
        </w:rPr>
        <w:t>por</w:t>
      </w:r>
      <w:r w:rsidR="002F1B85">
        <w:rPr>
          <w:rFonts w:ascii="Arial" w:hAnsi="Arial" w:cs="Arial"/>
        </w:rPr>
        <w:t xml:space="preserve"> kilómetro de </w:t>
      </w:r>
      <w:r w:rsidR="00076C81">
        <w:rPr>
          <w:rFonts w:ascii="Arial" w:hAnsi="Arial" w:cs="Arial"/>
        </w:rPr>
        <w:t xml:space="preserve">red </w:t>
      </w:r>
      <w:r w:rsidR="002F1B85">
        <w:rPr>
          <w:rFonts w:ascii="Arial" w:hAnsi="Arial" w:cs="Arial"/>
        </w:rPr>
        <w:t xml:space="preserve">eléctrica propuesto, </w:t>
      </w:r>
      <w:r w:rsidRPr="00036A2D">
        <w:rPr>
          <w:rFonts w:ascii="Arial" w:hAnsi="Arial" w:cs="Arial"/>
        </w:rPr>
        <w:t>debidamente respaldad</w:t>
      </w:r>
      <w:r w:rsidR="00F36EF5">
        <w:rPr>
          <w:rFonts w:ascii="Arial" w:hAnsi="Arial" w:cs="Arial"/>
        </w:rPr>
        <w:t>o</w:t>
      </w:r>
      <w:r>
        <w:rPr>
          <w:rFonts w:ascii="Arial" w:hAnsi="Arial" w:cs="Arial"/>
        </w:rPr>
        <w:t>,</w:t>
      </w:r>
      <w:r w:rsidRPr="00036A2D">
        <w:rPr>
          <w:rFonts w:ascii="Arial" w:hAnsi="Arial" w:cs="Arial"/>
        </w:rPr>
        <w:t xml:space="preserve"> clasificados por niveles de tensión, tipo de postes y conductores</w:t>
      </w:r>
      <w:r>
        <w:rPr>
          <w:rFonts w:ascii="Arial" w:hAnsi="Arial" w:cs="Arial"/>
        </w:rPr>
        <w:t>.</w:t>
      </w:r>
    </w:p>
    <w:p w14:paraId="3BEA0882" w14:textId="77777777" w:rsidR="00232EE7" w:rsidRDefault="00232EE7" w:rsidP="00232EE7">
      <w:pPr>
        <w:pStyle w:val="Prrafodelista"/>
        <w:spacing w:before="60" w:after="0" w:line="240" w:lineRule="auto"/>
        <w:ind w:left="714"/>
        <w:contextualSpacing w:val="0"/>
        <w:jc w:val="both"/>
        <w:rPr>
          <w:rFonts w:ascii="Arial" w:hAnsi="Arial" w:cs="Arial"/>
        </w:rPr>
      </w:pPr>
    </w:p>
    <w:p w14:paraId="1C5526E4" w14:textId="77777777" w:rsidR="008D2663" w:rsidRPr="006A4FC2" w:rsidRDefault="0032598F" w:rsidP="00232EE7">
      <w:pPr>
        <w:pStyle w:val="Prrafodelista"/>
        <w:numPr>
          <w:ilvl w:val="1"/>
          <w:numId w:val="10"/>
        </w:numPr>
        <w:spacing w:after="0" w:line="240" w:lineRule="auto"/>
        <w:ind w:left="284" w:hanging="284"/>
        <w:jc w:val="both"/>
        <w:rPr>
          <w:rFonts w:ascii="Arial" w:hAnsi="Arial" w:cs="Arial"/>
          <w:b/>
        </w:rPr>
      </w:pPr>
      <w:r w:rsidRPr="006A4FC2">
        <w:rPr>
          <w:rFonts w:ascii="Arial" w:hAnsi="Arial" w:cs="Arial"/>
          <w:b/>
        </w:rPr>
        <w:t xml:space="preserve">Inversiones Relacionadas </w:t>
      </w:r>
      <w:r w:rsidR="008D2663" w:rsidRPr="006A4FC2">
        <w:rPr>
          <w:rFonts w:ascii="Arial" w:hAnsi="Arial" w:cs="Arial"/>
          <w:b/>
        </w:rPr>
        <w:t xml:space="preserve">con </w:t>
      </w:r>
      <w:r w:rsidRPr="006A4FC2">
        <w:rPr>
          <w:rFonts w:ascii="Arial" w:hAnsi="Arial" w:cs="Arial"/>
          <w:b/>
        </w:rPr>
        <w:t xml:space="preserve">Proyectos </w:t>
      </w:r>
      <w:r w:rsidR="008D2663" w:rsidRPr="006A4FC2">
        <w:rPr>
          <w:rFonts w:ascii="Arial" w:hAnsi="Arial" w:cs="Arial"/>
          <w:b/>
        </w:rPr>
        <w:t xml:space="preserve">de </w:t>
      </w:r>
      <w:r w:rsidRPr="006A4FC2">
        <w:rPr>
          <w:rFonts w:ascii="Arial" w:hAnsi="Arial" w:cs="Arial"/>
          <w:b/>
        </w:rPr>
        <w:t>Reemplazo</w:t>
      </w:r>
    </w:p>
    <w:p w14:paraId="09C1AD22" w14:textId="77777777" w:rsidR="00232EE7" w:rsidRDefault="00232EE7" w:rsidP="004840FD">
      <w:pPr>
        <w:spacing w:after="0" w:line="240" w:lineRule="auto"/>
        <w:jc w:val="both"/>
        <w:rPr>
          <w:rFonts w:ascii="Arial" w:hAnsi="Arial" w:cs="Arial"/>
        </w:rPr>
      </w:pPr>
    </w:p>
    <w:p w14:paraId="661B9C95" w14:textId="77777777" w:rsidR="008D2663" w:rsidRPr="006A4FC2" w:rsidRDefault="008D2663" w:rsidP="004840FD">
      <w:pPr>
        <w:spacing w:after="0" w:line="240" w:lineRule="auto"/>
        <w:jc w:val="both"/>
        <w:rPr>
          <w:rFonts w:ascii="Arial" w:hAnsi="Arial" w:cs="Arial"/>
        </w:rPr>
      </w:pPr>
      <w:r w:rsidRPr="006A4FC2">
        <w:rPr>
          <w:rFonts w:ascii="Arial" w:hAnsi="Arial" w:cs="Arial"/>
        </w:rPr>
        <w:t xml:space="preserve">Para el caso de inversiones relacionadas con </w:t>
      </w:r>
      <w:r w:rsidR="007F628D" w:rsidRPr="006A4FC2">
        <w:rPr>
          <w:rFonts w:ascii="Arial" w:hAnsi="Arial" w:cs="Arial"/>
        </w:rPr>
        <w:t xml:space="preserve">proyectos de </w:t>
      </w:r>
      <w:r w:rsidRPr="006A4FC2">
        <w:rPr>
          <w:rFonts w:ascii="Arial" w:hAnsi="Arial" w:cs="Arial"/>
        </w:rPr>
        <w:t>reemplazo</w:t>
      </w:r>
      <w:r w:rsidR="00B97896" w:rsidRPr="006A4FC2">
        <w:rPr>
          <w:rFonts w:ascii="Arial" w:hAnsi="Arial" w:cs="Arial"/>
        </w:rPr>
        <w:t>,</w:t>
      </w:r>
      <w:r w:rsidRPr="006A4FC2">
        <w:rPr>
          <w:rFonts w:ascii="Arial" w:hAnsi="Arial" w:cs="Arial"/>
        </w:rPr>
        <w:t xml:space="preserve"> las </w:t>
      </w:r>
      <w:r w:rsidR="00B97896" w:rsidRPr="006A4FC2">
        <w:rPr>
          <w:rFonts w:ascii="Arial" w:hAnsi="Arial" w:cs="Arial"/>
        </w:rPr>
        <w:t xml:space="preserve">Empresas </w:t>
      </w:r>
      <w:r w:rsidRPr="006A4FC2">
        <w:rPr>
          <w:rFonts w:ascii="Arial" w:hAnsi="Arial" w:cs="Arial"/>
        </w:rPr>
        <w:t xml:space="preserve">Distribuidoras deben presentar </w:t>
      </w:r>
      <w:r w:rsidR="00C97FDE" w:rsidRPr="006A4FC2">
        <w:rPr>
          <w:rFonts w:ascii="Arial" w:hAnsi="Arial" w:cs="Arial"/>
        </w:rPr>
        <w:t xml:space="preserve">informes de </w:t>
      </w:r>
      <w:r w:rsidRPr="006A4FC2">
        <w:rPr>
          <w:rFonts w:ascii="Arial" w:hAnsi="Arial" w:cs="Arial"/>
        </w:rPr>
        <w:t>justificación técnica</w:t>
      </w:r>
      <w:r w:rsidR="00C97FDE" w:rsidRPr="006A4FC2">
        <w:rPr>
          <w:rFonts w:ascii="Arial" w:hAnsi="Arial" w:cs="Arial"/>
        </w:rPr>
        <w:t xml:space="preserve"> que </w:t>
      </w:r>
      <w:r w:rsidR="00517576" w:rsidRPr="006A4FC2">
        <w:rPr>
          <w:rFonts w:ascii="Arial" w:hAnsi="Arial" w:cs="Arial"/>
        </w:rPr>
        <w:t>demuestre</w:t>
      </w:r>
      <w:r w:rsidR="00C97FDE" w:rsidRPr="006A4FC2">
        <w:rPr>
          <w:rFonts w:ascii="Arial" w:hAnsi="Arial" w:cs="Arial"/>
        </w:rPr>
        <w:t xml:space="preserve"> la necesidad </w:t>
      </w:r>
      <w:r w:rsidR="00A519DF" w:rsidRPr="006A4FC2">
        <w:rPr>
          <w:rFonts w:ascii="Arial" w:hAnsi="Arial" w:cs="Arial"/>
        </w:rPr>
        <w:t>de ejecutar este tipo de proyectos</w:t>
      </w:r>
      <w:r w:rsidRPr="006A4FC2">
        <w:rPr>
          <w:rFonts w:ascii="Arial" w:hAnsi="Arial" w:cs="Arial"/>
        </w:rPr>
        <w:t>. Por ejemplo, para líneas o estaciones transformadoras deberá detallar:</w:t>
      </w:r>
    </w:p>
    <w:p w14:paraId="4C52F8EA" w14:textId="77777777" w:rsidR="008D2663" w:rsidRPr="006A4FC2" w:rsidRDefault="008D2663" w:rsidP="00AB6FD6">
      <w:pPr>
        <w:pStyle w:val="Prrafodelista"/>
        <w:numPr>
          <w:ilvl w:val="0"/>
          <w:numId w:val="7"/>
        </w:numPr>
        <w:spacing w:before="120" w:after="120" w:line="240" w:lineRule="auto"/>
        <w:ind w:left="709" w:hanging="283"/>
        <w:jc w:val="both"/>
        <w:rPr>
          <w:rFonts w:ascii="Arial" w:hAnsi="Arial" w:cs="Arial"/>
        </w:rPr>
      </w:pPr>
      <w:r w:rsidRPr="006A4FC2">
        <w:rPr>
          <w:rFonts w:ascii="Arial" w:hAnsi="Arial" w:cs="Arial"/>
          <w:b/>
        </w:rPr>
        <w:lastRenderedPageBreak/>
        <w:t>Postes:</w:t>
      </w:r>
      <w:r w:rsidRPr="006A4FC2">
        <w:rPr>
          <w:rFonts w:ascii="Arial" w:hAnsi="Arial" w:cs="Arial"/>
        </w:rPr>
        <w:t xml:space="preserve"> El tramo a reemplazar identificados por piquetes.</w:t>
      </w:r>
    </w:p>
    <w:p w14:paraId="2623FB5B" w14:textId="77777777" w:rsidR="008D2663" w:rsidRPr="006A4FC2" w:rsidRDefault="008D2663" w:rsidP="00AB6FD6">
      <w:pPr>
        <w:pStyle w:val="Prrafodelista"/>
        <w:numPr>
          <w:ilvl w:val="0"/>
          <w:numId w:val="7"/>
        </w:numPr>
        <w:spacing w:before="120" w:after="120" w:line="240" w:lineRule="auto"/>
        <w:ind w:left="709" w:hanging="284"/>
        <w:contextualSpacing w:val="0"/>
        <w:jc w:val="both"/>
        <w:rPr>
          <w:rFonts w:ascii="Arial" w:hAnsi="Arial" w:cs="Arial"/>
        </w:rPr>
      </w:pPr>
      <w:r w:rsidRPr="006A4FC2">
        <w:rPr>
          <w:rFonts w:ascii="Arial" w:hAnsi="Arial" w:cs="Arial"/>
          <w:b/>
        </w:rPr>
        <w:t>Conductores:</w:t>
      </w:r>
      <w:r w:rsidRPr="006A4FC2">
        <w:rPr>
          <w:rFonts w:ascii="Arial" w:hAnsi="Arial" w:cs="Arial"/>
        </w:rPr>
        <w:t xml:space="preserve"> Calibre y la longitud del conductor identificando el tramo a reemplazar.</w:t>
      </w:r>
    </w:p>
    <w:p w14:paraId="4D6E9D70" w14:textId="77777777" w:rsidR="008D2663" w:rsidRPr="006A4FC2" w:rsidRDefault="008D2663" w:rsidP="00AB6FD6">
      <w:pPr>
        <w:pStyle w:val="Prrafodelista"/>
        <w:numPr>
          <w:ilvl w:val="0"/>
          <w:numId w:val="7"/>
        </w:numPr>
        <w:spacing w:before="120" w:after="120" w:line="240" w:lineRule="auto"/>
        <w:ind w:left="709" w:hanging="284"/>
        <w:contextualSpacing w:val="0"/>
        <w:jc w:val="both"/>
        <w:rPr>
          <w:rFonts w:ascii="Arial" w:hAnsi="Arial" w:cs="Arial"/>
        </w:rPr>
      </w:pPr>
      <w:r w:rsidRPr="006A4FC2">
        <w:rPr>
          <w:rFonts w:ascii="Arial" w:hAnsi="Arial" w:cs="Arial"/>
          <w:b/>
        </w:rPr>
        <w:t>Estructuras:</w:t>
      </w:r>
      <w:r w:rsidRPr="006A4FC2">
        <w:rPr>
          <w:rFonts w:ascii="Arial" w:hAnsi="Arial" w:cs="Arial"/>
        </w:rPr>
        <w:t xml:space="preserve"> Clasificadas por nivel de tensión, </w:t>
      </w:r>
      <w:r w:rsidR="00DB7163" w:rsidRPr="006A4FC2">
        <w:rPr>
          <w:rFonts w:ascii="Arial" w:hAnsi="Arial" w:cs="Arial"/>
        </w:rPr>
        <w:t>identificando el tramo que requiere renovación.</w:t>
      </w:r>
    </w:p>
    <w:p w14:paraId="279AA130" w14:textId="77777777" w:rsidR="00232EE7" w:rsidRPr="00232EE7" w:rsidRDefault="008D2663" w:rsidP="00232EE7">
      <w:pPr>
        <w:pStyle w:val="Prrafodelista"/>
        <w:numPr>
          <w:ilvl w:val="0"/>
          <w:numId w:val="7"/>
        </w:numPr>
        <w:spacing w:before="120" w:after="0" w:line="240" w:lineRule="auto"/>
        <w:ind w:left="709" w:hanging="284"/>
        <w:contextualSpacing w:val="0"/>
        <w:jc w:val="both"/>
        <w:rPr>
          <w:rFonts w:ascii="Arial" w:hAnsi="Arial" w:cs="Arial"/>
        </w:rPr>
      </w:pPr>
      <w:r w:rsidRPr="006A4FC2">
        <w:rPr>
          <w:rFonts w:ascii="Arial" w:hAnsi="Arial" w:cs="Arial"/>
          <w:b/>
        </w:rPr>
        <w:t xml:space="preserve">Puestos de transformación, equipos de protección y maniobra: </w:t>
      </w:r>
      <w:r w:rsidR="009B49B7" w:rsidRPr="006A4FC2">
        <w:rPr>
          <w:rFonts w:ascii="Arial" w:hAnsi="Arial" w:cs="Arial"/>
        </w:rPr>
        <w:t>identificando el</w:t>
      </w:r>
      <w:r w:rsidRPr="006A4FC2">
        <w:rPr>
          <w:rFonts w:ascii="Arial" w:hAnsi="Arial" w:cs="Arial"/>
        </w:rPr>
        <w:t xml:space="preserve"> piquete en el que se realizará el reemplazo</w:t>
      </w:r>
      <w:r w:rsidR="00CB3788">
        <w:rPr>
          <w:rFonts w:ascii="Arial" w:hAnsi="Arial" w:cs="Arial"/>
        </w:rPr>
        <w:t xml:space="preserve"> </w:t>
      </w:r>
      <w:r w:rsidRPr="006A4FC2">
        <w:rPr>
          <w:rFonts w:ascii="Arial" w:hAnsi="Arial" w:cs="Arial"/>
        </w:rPr>
        <w:t>y justificación técnica de la elección de la capacidad del transformador en kVA.</w:t>
      </w:r>
    </w:p>
    <w:p w14:paraId="72267D8F" w14:textId="77777777" w:rsidR="00232EE7" w:rsidRDefault="00232EE7" w:rsidP="00232EE7">
      <w:pPr>
        <w:pStyle w:val="Prrafodelista"/>
        <w:spacing w:after="0" w:line="240" w:lineRule="auto"/>
        <w:ind w:left="284"/>
        <w:jc w:val="both"/>
        <w:rPr>
          <w:rFonts w:ascii="Arial" w:hAnsi="Arial" w:cs="Arial"/>
          <w:b/>
        </w:rPr>
      </w:pPr>
    </w:p>
    <w:p w14:paraId="49ABCFF5" w14:textId="77777777" w:rsidR="00F523BA" w:rsidRPr="006A4FC2" w:rsidRDefault="00912813" w:rsidP="00232EE7">
      <w:pPr>
        <w:pStyle w:val="Prrafodelista"/>
        <w:numPr>
          <w:ilvl w:val="1"/>
          <w:numId w:val="10"/>
        </w:numPr>
        <w:spacing w:after="0" w:line="240" w:lineRule="auto"/>
        <w:ind w:left="284" w:hanging="284"/>
        <w:jc w:val="both"/>
        <w:rPr>
          <w:rFonts w:ascii="Arial" w:hAnsi="Arial" w:cs="Arial"/>
          <w:b/>
        </w:rPr>
      </w:pPr>
      <w:r w:rsidRPr="006A4FC2">
        <w:rPr>
          <w:rFonts w:ascii="Arial" w:hAnsi="Arial" w:cs="Arial"/>
          <w:b/>
        </w:rPr>
        <w:t>Medidores y Acometidas</w:t>
      </w:r>
    </w:p>
    <w:p w14:paraId="5F55D154" w14:textId="77777777" w:rsidR="00232EE7" w:rsidRDefault="00232EE7" w:rsidP="004840FD">
      <w:pPr>
        <w:spacing w:after="0" w:line="240" w:lineRule="auto"/>
        <w:jc w:val="both"/>
        <w:rPr>
          <w:rFonts w:ascii="Arial" w:hAnsi="Arial" w:cs="Arial"/>
        </w:rPr>
      </w:pPr>
    </w:p>
    <w:p w14:paraId="7A4C6FDC" w14:textId="77777777" w:rsidR="00273E6D" w:rsidRDefault="003862E1" w:rsidP="004840FD">
      <w:pPr>
        <w:spacing w:after="0" w:line="240" w:lineRule="auto"/>
        <w:jc w:val="both"/>
        <w:rPr>
          <w:rFonts w:ascii="Arial" w:hAnsi="Arial" w:cs="Arial"/>
        </w:rPr>
      </w:pPr>
      <w:r>
        <w:rPr>
          <w:rFonts w:ascii="Arial" w:hAnsi="Arial" w:cs="Arial"/>
        </w:rPr>
        <w:t>La</w:t>
      </w:r>
      <w:r w:rsidR="006361FA" w:rsidRPr="006A4FC2">
        <w:rPr>
          <w:rFonts w:ascii="Arial" w:hAnsi="Arial" w:cs="Arial"/>
        </w:rPr>
        <w:t xml:space="preserve"> </w:t>
      </w:r>
      <w:r>
        <w:rPr>
          <w:rFonts w:ascii="Arial" w:hAnsi="Arial" w:cs="Arial"/>
        </w:rPr>
        <w:t>Empresa</w:t>
      </w:r>
      <w:r w:rsidR="00166456" w:rsidRPr="006A4FC2">
        <w:rPr>
          <w:rFonts w:ascii="Arial" w:hAnsi="Arial" w:cs="Arial"/>
        </w:rPr>
        <w:t xml:space="preserve"> </w:t>
      </w:r>
      <w:r w:rsidR="00B65DB3" w:rsidRPr="006A4FC2">
        <w:rPr>
          <w:rFonts w:ascii="Arial" w:hAnsi="Arial" w:cs="Arial"/>
        </w:rPr>
        <w:t>Distribuidora</w:t>
      </w:r>
      <w:r>
        <w:rPr>
          <w:rFonts w:ascii="Arial" w:hAnsi="Arial" w:cs="Arial"/>
        </w:rPr>
        <w:t xml:space="preserve"> </w:t>
      </w:r>
      <w:r w:rsidR="00B65DB3" w:rsidRPr="006A4FC2">
        <w:rPr>
          <w:rFonts w:ascii="Arial" w:hAnsi="Arial" w:cs="Arial"/>
        </w:rPr>
        <w:t xml:space="preserve">de </w:t>
      </w:r>
      <w:r w:rsidR="00166456" w:rsidRPr="006A4FC2">
        <w:rPr>
          <w:rFonts w:ascii="Arial" w:hAnsi="Arial" w:cs="Arial"/>
        </w:rPr>
        <w:t>Electricidad</w:t>
      </w:r>
      <w:r w:rsidR="00B65DB3" w:rsidRPr="006A4FC2">
        <w:rPr>
          <w:rFonts w:ascii="Arial" w:hAnsi="Arial" w:cs="Arial"/>
        </w:rPr>
        <w:t>,</w:t>
      </w:r>
      <w:r w:rsidR="0024153F">
        <w:rPr>
          <w:rFonts w:ascii="Arial" w:hAnsi="Arial" w:cs="Arial"/>
        </w:rPr>
        <w:t xml:space="preserve"> </w:t>
      </w:r>
      <w:r w:rsidR="00273E6D">
        <w:rPr>
          <w:rFonts w:ascii="Arial" w:hAnsi="Arial" w:cs="Arial"/>
        </w:rPr>
        <w:t>en el marco del</w:t>
      </w:r>
      <w:r w:rsidR="00273E6D" w:rsidRPr="00273E6D">
        <w:rPr>
          <w:rFonts w:ascii="Arial" w:hAnsi="Arial" w:cs="Arial"/>
        </w:rPr>
        <w:t xml:space="preserve"> artículo 5 del Decreto Supremo N</w:t>
      </w:r>
      <w:r w:rsidR="00B16877">
        <w:rPr>
          <w:rFonts w:ascii="Arial" w:hAnsi="Arial" w:cs="Arial"/>
        </w:rPr>
        <w:t>º</w:t>
      </w:r>
      <w:r w:rsidR="00273E6D">
        <w:rPr>
          <w:rFonts w:ascii="Arial" w:hAnsi="Arial" w:cs="Arial"/>
        </w:rPr>
        <w:t xml:space="preserve"> </w:t>
      </w:r>
      <w:r w:rsidR="00273E6D" w:rsidRPr="00273E6D">
        <w:rPr>
          <w:rFonts w:ascii="Arial" w:hAnsi="Arial" w:cs="Arial"/>
        </w:rPr>
        <w:t>27302 de 23 de diciembre de 2003, debe presentar</w:t>
      </w:r>
      <w:r w:rsidR="002F03F9" w:rsidRPr="006A4FC2">
        <w:rPr>
          <w:rFonts w:ascii="Arial" w:hAnsi="Arial" w:cs="Arial"/>
        </w:rPr>
        <w:t xml:space="preserve"> </w:t>
      </w:r>
      <w:r w:rsidR="00344705">
        <w:rPr>
          <w:rFonts w:ascii="Arial" w:hAnsi="Arial" w:cs="Arial"/>
        </w:rPr>
        <w:t>el costo y la</w:t>
      </w:r>
      <w:r w:rsidR="002F03F9" w:rsidRPr="006A4FC2">
        <w:rPr>
          <w:rFonts w:ascii="Arial" w:hAnsi="Arial" w:cs="Arial"/>
        </w:rPr>
        <w:t xml:space="preserve"> cantidad </w:t>
      </w:r>
      <w:r w:rsidR="00344705">
        <w:rPr>
          <w:rFonts w:ascii="Arial" w:hAnsi="Arial" w:cs="Arial"/>
        </w:rPr>
        <w:t xml:space="preserve">proyectada </w:t>
      </w:r>
      <w:r w:rsidR="002F03F9" w:rsidRPr="006A4FC2">
        <w:rPr>
          <w:rFonts w:ascii="Arial" w:hAnsi="Arial" w:cs="Arial"/>
        </w:rPr>
        <w:t>de medidores</w:t>
      </w:r>
      <w:r w:rsidR="0024153F">
        <w:rPr>
          <w:rFonts w:ascii="Arial" w:hAnsi="Arial" w:cs="Arial"/>
        </w:rPr>
        <w:t xml:space="preserve"> y </w:t>
      </w:r>
      <w:r w:rsidR="002F03F9" w:rsidRPr="006A4FC2">
        <w:rPr>
          <w:rFonts w:ascii="Arial" w:hAnsi="Arial" w:cs="Arial"/>
        </w:rPr>
        <w:t>a</w:t>
      </w:r>
      <w:r w:rsidR="00344705">
        <w:rPr>
          <w:rFonts w:ascii="Arial" w:hAnsi="Arial" w:cs="Arial"/>
        </w:rPr>
        <w:t>cometidas</w:t>
      </w:r>
      <w:r w:rsidR="002F03F9" w:rsidRPr="006A4FC2">
        <w:rPr>
          <w:rFonts w:ascii="Arial" w:hAnsi="Arial" w:cs="Arial"/>
        </w:rPr>
        <w:t>, adjuntando sus respectivas cotizaciones y memorias de cálculo</w:t>
      </w:r>
      <w:r w:rsidR="00160A5C">
        <w:rPr>
          <w:rFonts w:ascii="Arial" w:hAnsi="Arial" w:cs="Arial"/>
        </w:rPr>
        <w:t>.</w:t>
      </w:r>
      <w:r w:rsidR="002F03F9">
        <w:rPr>
          <w:rFonts w:ascii="Arial" w:hAnsi="Arial" w:cs="Arial"/>
        </w:rPr>
        <w:t xml:space="preserve"> </w:t>
      </w:r>
      <w:r w:rsidR="00160A5C">
        <w:rPr>
          <w:rFonts w:ascii="Arial" w:hAnsi="Arial" w:cs="Arial"/>
        </w:rPr>
        <w:t>P</w:t>
      </w:r>
      <w:r w:rsidR="002F03F9">
        <w:rPr>
          <w:rFonts w:ascii="Arial" w:hAnsi="Arial" w:cs="Arial"/>
        </w:rPr>
        <w:t>ara el caso de acometidas,</w:t>
      </w:r>
      <w:r w:rsidR="002F03F9" w:rsidRPr="006A4FC2">
        <w:rPr>
          <w:rFonts w:ascii="Arial" w:hAnsi="Arial" w:cs="Arial"/>
        </w:rPr>
        <w:t xml:space="preserve"> </w:t>
      </w:r>
      <w:r w:rsidR="002F03F9">
        <w:rPr>
          <w:rFonts w:ascii="Arial" w:hAnsi="Arial" w:cs="Arial"/>
        </w:rPr>
        <w:t xml:space="preserve">detallando los </w:t>
      </w:r>
      <w:r w:rsidR="002F03F9" w:rsidRPr="006A4FC2">
        <w:rPr>
          <w:rFonts w:ascii="Arial" w:hAnsi="Arial" w:cs="Arial"/>
        </w:rPr>
        <w:t>accesorios de sujeción, conectores y longitud de cable a ser utilizado</w:t>
      </w:r>
      <w:r w:rsidR="002F03F9">
        <w:rPr>
          <w:rFonts w:ascii="Arial" w:hAnsi="Arial" w:cs="Arial"/>
        </w:rPr>
        <w:t xml:space="preserve"> para la instalación de estos activos.</w:t>
      </w:r>
    </w:p>
    <w:p w14:paraId="616C3DC9" w14:textId="77777777" w:rsidR="00273E6D" w:rsidRDefault="00273E6D" w:rsidP="004840FD">
      <w:pPr>
        <w:spacing w:after="0" w:line="240" w:lineRule="auto"/>
        <w:jc w:val="both"/>
        <w:rPr>
          <w:rFonts w:ascii="Arial" w:hAnsi="Arial" w:cs="Arial"/>
        </w:rPr>
      </w:pPr>
    </w:p>
    <w:p w14:paraId="108B3365" w14:textId="77777777" w:rsidR="0022054C" w:rsidRDefault="0022054C" w:rsidP="0022054C">
      <w:pPr>
        <w:spacing w:after="0" w:line="240" w:lineRule="auto"/>
        <w:jc w:val="both"/>
        <w:rPr>
          <w:rFonts w:ascii="Arial" w:hAnsi="Arial" w:cs="Arial"/>
        </w:rPr>
      </w:pPr>
      <w:r w:rsidRPr="00036A2D">
        <w:rPr>
          <w:rFonts w:ascii="Arial" w:hAnsi="Arial" w:cs="Arial"/>
        </w:rPr>
        <w:t>Para</w:t>
      </w:r>
      <w:r>
        <w:rPr>
          <w:rFonts w:ascii="Arial" w:hAnsi="Arial" w:cs="Arial"/>
        </w:rPr>
        <w:t xml:space="preserve"> el caso de </w:t>
      </w:r>
      <w:r w:rsidRPr="00036A2D">
        <w:rPr>
          <w:rFonts w:ascii="Arial" w:hAnsi="Arial" w:cs="Arial"/>
        </w:rPr>
        <w:t>medidores y acometidas relacionados con reemplazos,</w:t>
      </w:r>
      <w:r>
        <w:rPr>
          <w:rFonts w:ascii="Arial" w:hAnsi="Arial" w:cs="Arial"/>
        </w:rPr>
        <w:t xml:space="preserve"> estas</w:t>
      </w:r>
      <w:r w:rsidRPr="00036A2D">
        <w:rPr>
          <w:rFonts w:ascii="Arial" w:hAnsi="Arial" w:cs="Arial"/>
        </w:rPr>
        <w:t xml:space="preserve"> deben ir acompañados con informes de justificación técnica que </w:t>
      </w:r>
      <w:r>
        <w:rPr>
          <w:rFonts w:ascii="Arial" w:hAnsi="Arial" w:cs="Arial"/>
        </w:rPr>
        <w:t>demuestren la necesidad de reemplazar estos activos</w:t>
      </w:r>
      <w:r w:rsidR="00344705">
        <w:rPr>
          <w:rFonts w:ascii="Arial" w:hAnsi="Arial" w:cs="Arial"/>
        </w:rPr>
        <w:t>,</w:t>
      </w:r>
      <w:r>
        <w:rPr>
          <w:rFonts w:ascii="Arial" w:hAnsi="Arial" w:cs="Arial"/>
        </w:rPr>
        <w:t xml:space="preserve"> </w:t>
      </w:r>
      <w:r w:rsidRPr="00036A2D">
        <w:rPr>
          <w:rFonts w:ascii="Arial" w:hAnsi="Arial" w:cs="Arial"/>
        </w:rPr>
        <w:t>en función a los datos históricos de la Empresa Distribuidora.</w:t>
      </w:r>
    </w:p>
    <w:p w14:paraId="473F6855" w14:textId="77777777" w:rsidR="00232EE7" w:rsidRPr="00036A2D" w:rsidRDefault="00232EE7" w:rsidP="0022054C">
      <w:pPr>
        <w:spacing w:after="0" w:line="240" w:lineRule="auto"/>
        <w:jc w:val="both"/>
        <w:rPr>
          <w:rFonts w:ascii="Arial" w:hAnsi="Arial" w:cs="Arial"/>
        </w:rPr>
      </w:pPr>
    </w:p>
    <w:p w14:paraId="66925905" w14:textId="77777777" w:rsidR="004519C4" w:rsidRPr="006A4FC2" w:rsidRDefault="007B7C29" w:rsidP="00232EE7">
      <w:pPr>
        <w:pStyle w:val="Prrafodelista"/>
        <w:numPr>
          <w:ilvl w:val="1"/>
          <w:numId w:val="10"/>
        </w:numPr>
        <w:spacing w:after="0" w:line="240" w:lineRule="auto"/>
        <w:ind w:left="284" w:hanging="284"/>
        <w:jc w:val="both"/>
        <w:rPr>
          <w:rFonts w:ascii="Arial" w:hAnsi="Arial" w:cs="Arial"/>
          <w:b/>
        </w:rPr>
      </w:pPr>
      <w:r w:rsidRPr="006A4FC2">
        <w:rPr>
          <w:rFonts w:ascii="Arial" w:hAnsi="Arial" w:cs="Arial"/>
          <w:b/>
        </w:rPr>
        <w:t>Propiedad General</w:t>
      </w:r>
    </w:p>
    <w:p w14:paraId="176E1459" w14:textId="77777777" w:rsidR="00232EE7" w:rsidRDefault="00232EE7" w:rsidP="00FA6AA8">
      <w:pPr>
        <w:spacing w:after="0" w:line="240" w:lineRule="auto"/>
        <w:jc w:val="both"/>
        <w:rPr>
          <w:rFonts w:ascii="Arial" w:hAnsi="Arial" w:cs="Arial"/>
        </w:rPr>
      </w:pPr>
    </w:p>
    <w:p w14:paraId="750F53A6" w14:textId="77777777" w:rsidR="00FA6AA8" w:rsidRDefault="00FA6AA8" w:rsidP="00FA6AA8">
      <w:pPr>
        <w:spacing w:after="0" w:line="240" w:lineRule="auto"/>
        <w:jc w:val="both"/>
        <w:rPr>
          <w:rFonts w:ascii="Arial" w:hAnsi="Arial" w:cs="Arial"/>
        </w:rPr>
      </w:pPr>
      <w:r w:rsidRPr="006A4FC2">
        <w:rPr>
          <w:rFonts w:ascii="Arial" w:hAnsi="Arial" w:cs="Arial"/>
        </w:rPr>
        <w:t>Las inversiones propuestas en propiedad general, deben estar relacionadas con la administración del servicio. Para lo cual, deben adjuntar</w:t>
      </w:r>
      <w:r w:rsidR="00DA3274" w:rsidRPr="006A4FC2">
        <w:rPr>
          <w:rFonts w:ascii="Arial" w:hAnsi="Arial" w:cs="Arial"/>
        </w:rPr>
        <w:t xml:space="preserve"> cotizaciones e</w:t>
      </w:r>
      <w:r w:rsidRPr="006A4FC2">
        <w:rPr>
          <w:rFonts w:ascii="Arial" w:hAnsi="Arial" w:cs="Arial"/>
        </w:rPr>
        <w:t xml:space="preserve"> Informe Técnico del área correspondiente que respalde la necesidad y la pertinencia de la compra de </w:t>
      </w:r>
      <w:r w:rsidR="00DA3274" w:rsidRPr="006A4FC2">
        <w:rPr>
          <w:rFonts w:ascii="Arial" w:hAnsi="Arial" w:cs="Arial"/>
        </w:rPr>
        <w:t>estos activos.</w:t>
      </w:r>
    </w:p>
    <w:p w14:paraId="680905C8" w14:textId="77777777" w:rsidR="00232EE7" w:rsidRPr="006A4FC2" w:rsidRDefault="00232EE7" w:rsidP="00FA6AA8">
      <w:pPr>
        <w:spacing w:after="0" w:line="240" w:lineRule="auto"/>
        <w:jc w:val="both"/>
        <w:rPr>
          <w:rFonts w:ascii="Arial" w:hAnsi="Arial" w:cs="Arial"/>
        </w:rPr>
      </w:pPr>
    </w:p>
    <w:p w14:paraId="3D2FBAE0" w14:textId="77777777" w:rsidR="000B6AE7" w:rsidRPr="00B2399E" w:rsidRDefault="001C290E" w:rsidP="00232EE7">
      <w:pPr>
        <w:pStyle w:val="Prrafodelista"/>
        <w:numPr>
          <w:ilvl w:val="1"/>
          <w:numId w:val="10"/>
        </w:numPr>
        <w:spacing w:after="0" w:line="240" w:lineRule="auto"/>
        <w:ind w:left="284" w:hanging="284"/>
        <w:jc w:val="both"/>
        <w:rPr>
          <w:rFonts w:ascii="Arial" w:hAnsi="Arial" w:cs="Arial"/>
          <w:b/>
        </w:rPr>
      </w:pPr>
      <w:r w:rsidRPr="00B2399E">
        <w:rPr>
          <w:rFonts w:ascii="Arial" w:hAnsi="Arial" w:cs="Arial"/>
          <w:b/>
        </w:rPr>
        <w:t xml:space="preserve">Análisis de Costos Unitarios </w:t>
      </w:r>
    </w:p>
    <w:p w14:paraId="6B20E875" w14:textId="77777777" w:rsidR="00232EE7" w:rsidRDefault="00232EE7" w:rsidP="00FA6AA8">
      <w:pPr>
        <w:spacing w:after="0" w:line="240" w:lineRule="auto"/>
        <w:jc w:val="both"/>
        <w:rPr>
          <w:rFonts w:ascii="Arial" w:hAnsi="Arial" w:cs="Arial"/>
        </w:rPr>
      </w:pPr>
    </w:p>
    <w:p w14:paraId="6882BC79" w14:textId="3262F3F1" w:rsidR="007F663E" w:rsidRDefault="009223FE" w:rsidP="00FA6AA8">
      <w:pPr>
        <w:spacing w:after="0" w:line="240" w:lineRule="auto"/>
        <w:jc w:val="both"/>
        <w:rPr>
          <w:rFonts w:ascii="Arial" w:hAnsi="Arial" w:cs="Arial"/>
        </w:rPr>
      </w:pPr>
      <w:r>
        <w:rPr>
          <w:rFonts w:ascii="Arial" w:hAnsi="Arial" w:cs="Arial"/>
        </w:rPr>
        <w:t xml:space="preserve">El </w:t>
      </w:r>
      <w:r w:rsidR="00F961A8">
        <w:rPr>
          <w:rFonts w:ascii="Arial" w:hAnsi="Arial" w:cs="Arial"/>
        </w:rPr>
        <w:t>análisis</w:t>
      </w:r>
      <w:r>
        <w:rPr>
          <w:rFonts w:ascii="Arial" w:hAnsi="Arial" w:cs="Arial"/>
        </w:rPr>
        <w:t xml:space="preserve"> de </w:t>
      </w:r>
      <w:r w:rsidR="00E66C4A">
        <w:rPr>
          <w:rFonts w:ascii="Arial" w:hAnsi="Arial" w:cs="Arial"/>
        </w:rPr>
        <w:t xml:space="preserve">los </w:t>
      </w:r>
      <w:r>
        <w:rPr>
          <w:rFonts w:ascii="Arial" w:hAnsi="Arial" w:cs="Arial"/>
        </w:rPr>
        <w:t xml:space="preserve">costos unitarios debe </w:t>
      </w:r>
      <w:r w:rsidR="00CE6A1E">
        <w:rPr>
          <w:rFonts w:ascii="Arial" w:hAnsi="Arial" w:cs="Arial"/>
        </w:rPr>
        <w:t xml:space="preserve">ser presentado en formato </w:t>
      </w:r>
      <w:r w:rsidR="00A81BDA">
        <w:rPr>
          <w:rFonts w:ascii="Arial" w:hAnsi="Arial" w:cs="Arial"/>
        </w:rPr>
        <w:t>digital (Excel), editable, vinculado a la base de datos</w:t>
      </w:r>
      <w:r w:rsidR="00CE6A1E">
        <w:rPr>
          <w:rFonts w:ascii="Arial" w:hAnsi="Arial" w:cs="Arial"/>
        </w:rPr>
        <w:t xml:space="preserve">, </w:t>
      </w:r>
      <w:r>
        <w:rPr>
          <w:rFonts w:ascii="Arial" w:hAnsi="Arial" w:cs="Arial"/>
        </w:rPr>
        <w:t>generado para cada</w:t>
      </w:r>
      <w:r w:rsidR="00CE6A1E">
        <w:rPr>
          <w:rFonts w:ascii="Arial" w:hAnsi="Arial" w:cs="Arial"/>
        </w:rPr>
        <w:t xml:space="preserve"> uno de los</w:t>
      </w:r>
      <w:r>
        <w:rPr>
          <w:rFonts w:ascii="Arial" w:hAnsi="Arial" w:cs="Arial"/>
        </w:rPr>
        <w:t xml:space="preserve"> </w:t>
      </w:r>
      <w:r w:rsidR="00CE6A1E">
        <w:rPr>
          <w:rFonts w:ascii="Arial" w:hAnsi="Arial" w:cs="Arial"/>
        </w:rPr>
        <w:t xml:space="preserve">ítems </w:t>
      </w:r>
      <w:r w:rsidR="007F663E">
        <w:rPr>
          <w:rFonts w:ascii="Arial" w:hAnsi="Arial" w:cs="Arial"/>
        </w:rPr>
        <w:t>o unidad</w:t>
      </w:r>
      <w:r w:rsidR="00CE6A1E">
        <w:rPr>
          <w:rFonts w:ascii="Arial" w:hAnsi="Arial" w:cs="Arial"/>
        </w:rPr>
        <w:t>es</w:t>
      </w:r>
      <w:r w:rsidR="007F663E">
        <w:rPr>
          <w:rFonts w:ascii="Arial" w:hAnsi="Arial" w:cs="Arial"/>
        </w:rPr>
        <w:t xml:space="preserve"> constructiva</w:t>
      </w:r>
      <w:r w:rsidR="00CE6A1E">
        <w:rPr>
          <w:rFonts w:ascii="Arial" w:hAnsi="Arial" w:cs="Arial"/>
        </w:rPr>
        <w:t>s</w:t>
      </w:r>
      <w:r w:rsidR="007F663E">
        <w:rPr>
          <w:rFonts w:ascii="Arial" w:hAnsi="Arial" w:cs="Arial"/>
        </w:rPr>
        <w:t xml:space="preserve"> </w:t>
      </w:r>
      <w:r w:rsidR="00006F85">
        <w:rPr>
          <w:rFonts w:ascii="Arial" w:hAnsi="Arial" w:cs="Arial"/>
        </w:rPr>
        <w:t>propuesta</w:t>
      </w:r>
      <w:r w:rsidR="00CE6A1E">
        <w:rPr>
          <w:rFonts w:ascii="Arial" w:hAnsi="Arial" w:cs="Arial"/>
        </w:rPr>
        <w:t>s</w:t>
      </w:r>
      <w:r>
        <w:rPr>
          <w:rFonts w:ascii="Arial" w:hAnsi="Arial" w:cs="Arial"/>
        </w:rPr>
        <w:t xml:space="preserve"> en el</w:t>
      </w:r>
      <w:r w:rsidR="00CE6A1E">
        <w:rPr>
          <w:rFonts w:ascii="Arial" w:hAnsi="Arial" w:cs="Arial"/>
        </w:rPr>
        <w:t xml:space="preserve"> nuevo</w:t>
      </w:r>
      <w:r>
        <w:rPr>
          <w:rFonts w:ascii="Arial" w:hAnsi="Arial" w:cs="Arial"/>
        </w:rPr>
        <w:t xml:space="preserve"> programa de inversiones</w:t>
      </w:r>
      <w:r w:rsidR="00CE6A1E">
        <w:rPr>
          <w:rFonts w:ascii="Arial" w:hAnsi="Arial" w:cs="Arial"/>
        </w:rPr>
        <w:t>,</w:t>
      </w:r>
      <w:r>
        <w:rPr>
          <w:rFonts w:ascii="Arial" w:hAnsi="Arial" w:cs="Arial"/>
        </w:rPr>
        <w:t xml:space="preserve"> llenados </w:t>
      </w:r>
      <w:r w:rsidR="00DF00EC">
        <w:rPr>
          <w:rFonts w:ascii="Arial" w:hAnsi="Arial" w:cs="Arial"/>
        </w:rPr>
        <w:t>bajo el siguiente formato:</w:t>
      </w:r>
    </w:p>
    <w:p w14:paraId="7A85646A" w14:textId="77777777" w:rsidR="001C290E" w:rsidRDefault="00E979D8" w:rsidP="00AB6FD6">
      <w:pPr>
        <w:spacing w:before="120" w:after="120" w:line="240" w:lineRule="auto"/>
        <w:jc w:val="both"/>
        <w:rPr>
          <w:rFonts w:ascii="Arial" w:hAnsi="Arial" w:cs="Arial"/>
          <w:b/>
        </w:rPr>
      </w:pPr>
      <w:r w:rsidRPr="00B77063">
        <w:rPr>
          <w:rFonts w:ascii="Arial" w:hAnsi="Arial" w:cs="Arial"/>
          <w:b/>
        </w:rPr>
        <w:t>Materiales</w:t>
      </w:r>
    </w:p>
    <w:p w14:paraId="6A6A3D60" w14:textId="77777777" w:rsidR="0025576B" w:rsidRDefault="0025576B" w:rsidP="00232EE7">
      <w:pPr>
        <w:spacing w:after="0" w:line="240" w:lineRule="auto"/>
        <w:jc w:val="both"/>
        <w:rPr>
          <w:rFonts w:ascii="Arial" w:hAnsi="Arial" w:cs="Arial"/>
        </w:rPr>
      </w:pPr>
      <w:r w:rsidRPr="0025576B">
        <w:rPr>
          <w:rFonts w:ascii="Arial" w:hAnsi="Arial" w:cs="Arial"/>
        </w:rPr>
        <w:t xml:space="preserve">El costo unitario de los materiales o insumos a ser utilizados en cada uno de los ítems de unidades constructivas, deben estar </w:t>
      </w:r>
      <w:r>
        <w:rPr>
          <w:rFonts w:ascii="Arial" w:hAnsi="Arial" w:cs="Arial"/>
        </w:rPr>
        <w:t>debidamente respaldados con cotizaciones al año base y netos de IVA, conforme al siguiente cuadro:</w:t>
      </w:r>
    </w:p>
    <w:p w14:paraId="08C18A48" w14:textId="77777777" w:rsidR="00232EE7" w:rsidRPr="0025576B" w:rsidRDefault="00232EE7" w:rsidP="00232EE7">
      <w:pPr>
        <w:spacing w:after="0" w:line="240" w:lineRule="auto"/>
        <w:jc w:val="both"/>
        <w:rPr>
          <w:rFonts w:ascii="Arial" w:hAnsi="Arial" w:cs="Arial"/>
        </w:rPr>
      </w:pPr>
    </w:p>
    <w:tbl>
      <w:tblPr>
        <w:tblW w:w="8761" w:type="dxa"/>
        <w:jc w:val="center"/>
        <w:tblCellMar>
          <w:left w:w="70" w:type="dxa"/>
          <w:right w:w="70" w:type="dxa"/>
        </w:tblCellMar>
        <w:tblLook w:val="04A0" w:firstRow="1" w:lastRow="0" w:firstColumn="1" w:lastColumn="0" w:noHBand="0" w:noVBand="1"/>
      </w:tblPr>
      <w:tblGrid>
        <w:gridCol w:w="1978"/>
        <w:gridCol w:w="6783"/>
      </w:tblGrid>
      <w:tr w:rsidR="001C290E" w:rsidRPr="005E1BE0" w14:paraId="4CB91320" w14:textId="77777777" w:rsidTr="001C290E">
        <w:trPr>
          <w:trHeight w:val="240"/>
          <w:jc w:val="center"/>
        </w:trPr>
        <w:tc>
          <w:tcPr>
            <w:tcW w:w="1978" w:type="dxa"/>
            <w:tcBorders>
              <w:top w:val="single" w:sz="4" w:space="0" w:color="auto"/>
              <w:left w:val="single" w:sz="4" w:space="0" w:color="auto"/>
              <w:bottom w:val="single" w:sz="4" w:space="0" w:color="auto"/>
              <w:right w:val="single" w:sz="4" w:space="0" w:color="auto"/>
            </w:tcBorders>
            <w:noWrap/>
            <w:vAlign w:val="center"/>
            <w:hideMark/>
          </w:tcPr>
          <w:p w14:paraId="03E2B00C" w14:textId="77777777" w:rsidR="001C290E" w:rsidRPr="005E1BE0" w:rsidRDefault="001C290E" w:rsidP="00EB299F">
            <w:pPr>
              <w:spacing w:after="0" w:line="240" w:lineRule="auto"/>
              <w:jc w:val="center"/>
              <w:rPr>
                <w:rFonts w:ascii="Swis721 Lt BT" w:eastAsia="Times New Roman" w:hAnsi="Swis721 Lt BT" w:cs="Arial"/>
                <w:b/>
                <w:bCs/>
                <w:sz w:val="16"/>
                <w:szCs w:val="16"/>
                <w:lang w:eastAsia="es-BO"/>
              </w:rPr>
            </w:pPr>
            <w:r w:rsidRPr="005E1BE0">
              <w:rPr>
                <w:rFonts w:ascii="Swis721 Lt BT" w:eastAsia="Times New Roman" w:hAnsi="Swis721 Lt BT" w:cs="Arial"/>
                <w:b/>
                <w:bCs/>
                <w:sz w:val="16"/>
                <w:szCs w:val="16"/>
                <w:lang w:eastAsia="es-BO"/>
              </w:rPr>
              <w:t>CAMPO</w:t>
            </w:r>
          </w:p>
        </w:tc>
        <w:tc>
          <w:tcPr>
            <w:tcW w:w="6783" w:type="dxa"/>
            <w:tcBorders>
              <w:top w:val="single" w:sz="4" w:space="0" w:color="auto"/>
              <w:left w:val="nil"/>
              <w:bottom w:val="single" w:sz="4" w:space="0" w:color="auto"/>
              <w:right w:val="single" w:sz="4" w:space="0" w:color="auto"/>
            </w:tcBorders>
            <w:noWrap/>
            <w:vAlign w:val="center"/>
            <w:hideMark/>
          </w:tcPr>
          <w:p w14:paraId="2A885F34" w14:textId="77777777" w:rsidR="001C290E" w:rsidRPr="005E1BE0" w:rsidRDefault="001C290E" w:rsidP="00EB299F">
            <w:pPr>
              <w:spacing w:after="0" w:line="240" w:lineRule="auto"/>
              <w:jc w:val="center"/>
              <w:rPr>
                <w:rFonts w:ascii="Swis721 Lt BT" w:eastAsia="Times New Roman" w:hAnsi="Swis721 Lt BT" w:cs="Arial"/>
                <w:b/>
                <w:bCs/>
                <w:sz w:val="16"/>
                <w:szCs w:val="16"/>
                <w:lang w:eastAsia="es-BO"/>
              </w:rPr>
            </w:pPr>
            <w:r w:rsidRPr="005E1BE0">
              <w:rPr>
                <w:rFonts w:ascii="Swis721 Lt BT" w:eastAsia="Times New Roman" w:hAnsi="Swis721 Lt BT" w:cs="Arial"/>
                <w:b/>
                <w:bCs/>
                <w:sz w:val="16"/>
                <w:szCs w:val="16"/>
                <w:lang w:eastAsia="es-BO"/>
              </w:rPr>
              <w:t>DESCRIPCIÓN</w:t>
            </w:r>
          </w:p>
        </w:tc>
      </w:tr>
      <w:tr w:rsidR="001C290E" w:rsidRPr="005E1BE0" w14:paraId="74FBF2A3" w14:textId="77777777" w:rsidTr="001C290E">
        <w:trPr>
          <w:trHeight w:val="240"/>
          <w:jc w:val="center"/>
        </w:trPr>
        <w:tc>
          <w:tcPr>
            <w:tcW w:w="1978" w:type="dxa"/>
            <w:tcBorders>
              <w:top w:val="nil"/>
              <w:left w:val="single" w:sz="4" w:space="0" w:color="auto"/>
              <w:bottom w:val="single" w:sz="4" w:space="0" w:color="auto"/>
              <w:right w:val="single" w:sz="4" w:space="0" w:color="auto"/>
            </w:tcBorders>
            <w:noWrap/>
            <w:vAlign w:val="center"/>
            <w:hideMark/>
          </w:tcPr>
          <w:p w14:paraId="731F862B" w14:textId="77777777" w:rsidR="001C290E" w:rsidRPr="005E1BE0" w:rsidRDefault="001C290E" w:rsidP="00EB299F">
            <w:pPr>
              <w:spacing w:after="0" w:line="240" w:lineRule="auto"/>
              <w:rPr>
                <w:rFonts w:ascii="Swis721 Lt BT" w:eastAsia="Times New Roman" w:hAnsi="Swis721 Lt BT" w:cs="Arial"/>
                <w:sz w:val="16"/>
                <w:szCs w:val="16"/>
                <w:lang w:eastAsia="es-BO"/>
              </w:rPr>
            </w:pPr>
            <w:r w:rsidRPr="00B16916">
              <w:rPr>
                <w:rFonts w:ascii="Swis721 Lt BT" w:eastAsia="Times New Roman" w:hAnsi="Swis721 Lt BT" w:cs="Arial"/>
                <w:sz w:val="16"/>
                <w:szCs w:val="16"/>
                <w:lang w:eastAsia="es-BO"/>
              </w:rPr>
              <w:t>Descripción</w:t>
            </w:r>
          </w:p>
        </w:tc>
        <w:tc>
          <w:tcPr>
            <w:tcW w:w="6783" w:type="dxa"/>
            <w:tcBorders>
              <w:top w:val="nil"/>
              <w:left w:val="nil"/>
              <w:bottom w:val="single" w:sz="4" w:space="0" w:color="auto"/>
              <w:right w:val="single" w:sz="4" w:space="0" w:color="auto"/>
            </w:tcBorders>
            <w:noWrap/>
            <w:vAlign w:val="center"/>
            <w:hideMark/>
          </w:tcPr>
          <w:p w14:paraId="1B6B0DC5" w14:textId="77777777" w:rsidR="001C290E" w:rsidRPr="005E1BE0" w:rsidRDefault="001C290E" w:rsidP="00EB299F">
            <w:pPr>
              <w:spacing w:after="0" w:line="240" w:lineRule="auto"/>
              <w:rPr>
                <w:rFonts w:ascii="Swis721 Lt BT" w:eastAsia="Times New Roman" w:hAnsi="Swis721 Lt BT" w:cs="Arial"/>
                <w:sz w:val="16"/>
                <w:szCs w:val="16"/>
                <w:lang w:eastAsia="es-BO"/>
              </w:rPr>
            </w:pPr>
            <w:r w:rsidRPr="005E1BE0">
              <w:rPr>
                <w:rFonts w:ascii="Swis721 Lt BT" w:eastAsia="Times New Roman" w:hAnsi="Swis721 Lt BT" w:cs="Arial"/>
                <w:sz w:val="16"/>
                <w:szCs w:val="16"/>
                <w:lang w:eastAsia="es-BO"/>
              </w:rPr>
              <w:t>Nombre de los materiales utilizados</w:t>
            </w:r>
          </w:p>
        </w:tc>
      </w:tr>
      <w:tr w:rsidR="001C290E" w:rsidRPr="005E1BE0" w14:paraId="11AACF2F" w14:textId="77777777" w:rsidTr="001C290E">
        <w:trPr>
          <w:trHeight w:val="240"/>
          <w:jc w:val="center"/>
        </w:trPr>
        <w:tc>
          <w:tcPr>
            <w:tcW w:w="1978" w:type="dxa"/>
            <w:tcBorders>
              <w:top w:val="nil"/>
              <w:left w:val="single" w:sz="4" w:space="0" w:color="auto"/>
              <w:bottom w:val="single" w:sz="4" w:space="0" w:color="auto"/>
              <w:right w:val="single" w:sz="4" w:space="0" w:color="auto"/>
            </w:tcBorders>
            <w:noWrap/>
            <w:vAlign w:val="center"/>
            <w:hideMark/>
          </w:tcPr>
          <w:p w14:paraId="009860A3" w14:textId="77777777" w:rsidR="001C290E" w:rsidRPr="005E1BE0" w:rsidRDefault="001C290E" w:rsidP="00EB299F">
            <w:pPr>
              <w:spacing w:after="0" w:line="240" w:lineRule="auto"/>
              <w:rPr>
                <w:rFonts w:ascii="Swis721 Lt BT" w:eastAsia="Times New Roman" w:hAnsi="Swis721 Lt BT" w:cs="Arial"/>
                <w:sz w:val="16"/>
                <w:szCs w:val="16"/>
                <w:lang w:eastAsia="es-BO"/>
              </w:rPr>
            </w:pPr>
            <w:r w:rsidRPr="005E1BE0">
              <w:rPr>
                <w:rFonts w:ascii="Swis721 Lt BT" w:eastAsia="Times New Roman" w:hAnsi="Swis721 Lt BT" w:cs="Arial"/>
                <w:sz w:val="16"/>
                <w:szCs w:val="16"/>
                <w:lang w:eastAsia="es-BO"/>
              </w:rPr>
              <w:t>Unidad</w:t>
            </w:r>
          </w:p>
        </w:tc>
        <w:tc>
          <w:tcPr>
            <w:tcW w:w="6783" w:type="dxa"/>
            <w:tcBorders>
              <w:top w:val="nil"/>
              <w:left w:val="nil"/>
              <w:bottom w:val="single" w:sz="4" w:space="0" w:color="auto"/>
              <w:right w:val="single" w:sz="4" w:space="0" w:color="auto"/>
            </w:tcBorders>
            <w:noWrap/>
            <w:vAlign w:val="center"/>
            <w:hideMark/>
          </w:tcPr>
          <w:p w14:paraId="70C005C8" w14:textId="77777777" w:rsidR="001C290E" w:rsidRPr="005E1BE0" w:rsidRDefault="001C290E" w:rsidP="00EB299F">
            <w:pPr>
              <w:spacing w:after="0" w:line="240" w:lineRule="auto"/>
              <w:rPr>
                <w:rFonts w:ascii="Swis721 Lt BT" w:eastAsia="Times New Roman" w:hAnsi="Swis721 Lt BT" w:cs="Arial"/>
                <w:sz w:val="16"/>
                <w:szCs w:val="16"/>
                <w:lang w:eastAsia="es-BO"/>
              </w:rPr>
            </w:pPr>
            <w:r w:rsidRPr="005E1BE0">
              <w:rPr>
                <w:rFonts w:ascii="Swis721 Lt BT" w:eastAsia="Times New Roman" w:hAnsi="Swis721 Lt BT" w:cs="Arial"/>
                <w:sz w:val="16"/>
                <w:szCs w:val="16"/>
                <w:lang w:eastAsia="es-BO"/>
              </w:rPr>
              <w:t>Unidad de medida (pza-m-jgo-…..)</w:t>
            </w:r>
          </w:p>
        </w:tc>
      </w:tr>
      <w:tr w:rsidR="001C290E" w:rsidRPr="005E1BE0" w14:paraId="0D10FE76" w14:textId="77777777" w:rsidTr="001C290E">
        <w:trPr>
          <w:trHeight w:val="240"/>
          <w:jc w:val="center"/>
        </w:trPr>
        <w:tc>
          <w:tcPr>
            <w:tcW w:w="1978" w:type="dxa"/>
            <w:tcBorders>
              <w:top w:val="nil"/>
              <w:left w:val="single" w:sz="4" w:space="0" w:color="auto"/>
              <w:bottom w:val="single" w:sz="4" w:space="0" w:color="auto"/>
              <w:right w:val="single" w:sz="4" w:space="0" w:color="auto"/>
            </w:tcBorders>
            <w:noWrap/>
            <w:vAlign w:val="center"/>
            <w:hideMark/>
          </w:tcPr>
          <w:p w14:paraId="60DAF0F3" w14:textId="77777777" w:rsidR="001C290E" w:rsidRPr="005E1BE0" w:rsidRDefault="001C290E" w:rsidP="00EB299F">
            <w:pPr>
              <w:spacing w:after="0" w:line="240" w:lineRule="auto"/>
              <w:rPr>
                <w:rFonts w:ascii="Swis721 Lt BT" w:eastAsia="Times New Roman" w:hAnsi="Swis721 Lt BT" w:cs="Arial"/>
                <w:sz w:val="16"/>
                <w:szCs w:val="16"/>
                <w:lang w:eastAsia="es-BO"/>
              </w:rPr>
            </w:pPr>
            <w:r w:rsidRPr="005E1BE0">
              <w:rPr>
                <w:rFonts w:ascii="Swis721 Lt BT" w:eastAsia="Times New Roman" w:hAnsi="Swis721 Lt BT" w:cs="Arial"/>
                <w:sz w:val="16"/>
                <w:szCs w:val="16"/>
                <w:lang w:eastAsia="es-BO"/>
              </w:rPr>
              <w:t>Cant.</w:t>
            </w:r>
          </w:p>
        </w:tc>
        <w:tc>
          <w:tcPr>
            <w:tcW w:w="6783" w:type="dxa"/>
            <w:tcBorders>
              <w:top w:val="nil"/>
              <w:left w:val="nil"/>
              <w:bottom w:val="single" w:sz="4" w:space="0" w:color="auto"/>
              <w:right w:val="single" w:sz="4" w:space="0" w:color="auto"/>
            </w:tcBorders>
            <w:noWrap/>
            <w:vAlign w:val="center"/>
            <w:hideMark/>
          </w:tcPr>
          <w:p w14:paraId="4A5A80EE" w14:textId="77777777" w:rsidR="001C290E" w:rsidRPr="005E1BE0" w:rsidRDefault="001C290E" w:rsidP="00EB299F">
            <w:pPr>
              <w:spacing w:after="0" w:line="240" w:lineRule="auto"/>
              <w:rPr>
                <w:rFonts w:ascii="Swis721 Lt BT" w:eastAsia="Times New Roman" w:hAnsi="Swis721 Lt BT" w:cs="Arial"/>
                <w:sz w:val="16"/>
                <w:szCs w:val="16"/>
                <w:lang w:eastAsia="es-BO"/>
              </w:rPr>
            </w:pPr>
            <w:r w:rsidRPr="005E1BE0">
              <w:rPr>
                <w:rFonts w:ascii="Swis721 Lt BT" w:eastAsia="Times New Roman" w:hAnsi="Swis721 Lt BT" w:cs="Arial"/>
                <w:sz w:val="16"/>
                <w:szCs w:val="16"/>
                <w:lang w:eastAsia="es-BO"/>
              </w:rPr>
              <w:t>Cantidad necesaria para la ejecución del Ítem</w:t>
            </w:r>
          </w:p>
        </w:tc>
      </w:tr>
      <w:tr w:rsidR="001C290E" w:rsidRPr="005E1BE0" w14:paraId="0915094B" w14:textId="77777777" w:rsidTr="001C290E">
        <w:trPr>
          <w:trHeight w:val="240"/>
          <w:jc w:val="center"/>
        </w:trPr>
        <w:tc>
          <w:tcPr>
            <w:tcW w:w="1978" w:type="dxa"/>
            <w:tcBorders>
              <w:top w:val="nil"/>
              <w:left w:val="single" w:sz="4" w:space="0" w:color="auto"/>
              <w:bottom w:val="single" w:sz="4" w:space="0" w:color="auto"/>
              <w:right w:val="single" w:sz="4" w:space="0" w:color="auto"/>
            </w:tcBorders>
            <w:noWrap/>
            <w:vAlign w:val="center"/>
            <w:hideMark/>
          </w:tcPr>
          <w:p w14:paraId="5FFE99BB" w14:textId="77777777" w:rsidR="001C290E" w:rsidRPr="005E1BE0" w:rsidRDefault="001C290E" w:rsidP="00EB299F">
            <w:pPr>
              <w:spacing w:after="0" w:line="240" w:lineRule="auto"/>
              <w:rPr>
                <w:rFonts w:ascii="Swis721 Lt BT" w:eastAsia="Times New Roman" w:hAnsi="Swis721 Lt BT" w:cs="Arial"/>
                <w:sz w:val="16"/>
                <w:szCs w:val="16"/>
                <w:lang w:eastAsia="es-BO"/>
              </w:rPr>
            </w:pPr>
            <w:r w:rsidRPr="005E1BE0">
              <w:rPr>
                <w:rFonts w:ascii="Swis721 Lt BT" w:eastAsia="Times New Roman" w:hAnsi="Swis721 Lt BT" w:cs="Arial"/>
                <w:sz w:val="16"/>
                <w:szCs w:val="16"/>
                <w:lang w:eastAsia="es-BO"/>
              </w:rPr>
              <w:t>Unit. (Bs)</w:t>
            </w:r>
          </w:p>
        </w:tc>
        <w:tc>
          <w:tcPr>
            <w:tcW w:w="6783" w:type="dxa"/>
            <w:tcBorders>
              <w:top w:val="nil"/>
              <w:left w:val="nil"/>
              <w:bottom w:val="single" w:sz="4" w:space="0" w:color="auto"/>
              <w:right w:val="single" w:sz="4" w:space="0" w:color="auto"/>
            </w:tcBorders>
            <w:noWrap/>
            <w:vAlign w:val="center"/>
            <w:hideMark/>
          </w:tcPr>
          <w:p w14:paraId="455C82DC" w14:textId="77777777" w:rsidR="001C290E" w:rsidRPr="005E1BE0" w:rsidRDefault="001C290E" w:rsidP="00EB299F">
            <w:pPr>
              <w:spacing w:after="0" w:line="240" w:lineRule="auto"/>
              <w:rPr>
                <w:rFonts w:ascii="Swis721 Lt BT" w:eastAsia="Times New Roman" w:hAnsi="Swis721 Lt BT" w:cs="Arial"/>
                <w:sz w:val="16"/>
                <w:szCs w:val="16"/>
                <w:lang w:eastAsia="es-BO"/>
              </w:rPr>
            </w:pPr>
            <w:r w:rsidRPr="005E1BE0">
              <w:rPr>
                <w:rFonts w:ascii="Swis721 Lt BT" w:eastAsia="Times New Roman" w:hAnsi="Swis721 Lt BT" w:cs="Arial"/>
                <w:sz w:val="16"/>
                <w:szCs w:val="16"/>
                <w:lang w:eastAsia="es-BO"/>
              </w:rPr>
              <w:t>Costo unitario del material o insumo debidamente respaldado con cotizaciones</w:t>
            </w:r>
            <w:r>
              <w:rPr>
                <w:rFonts w:ascii="Swis721 Lt BT" w:eastAsia="Times New Roman" w:hAnsi="Swis721 Lt BT" w:cs="Arial"/>
                <w:sz w:val="16"/>
                <w:szCs w:val="16"/>
                <w:lang w:eastAsia="es-BO"/>
              </w:rPr>
              <w:t xml:space="preserve"> al año base, netos de IVA.</w:t>
            </w:r>
          </w:p>
        </w:tc>
      </w:tr>
      <w:tr w:rsidR="001C290E" w:rsidRPr="005E1BE0" w14:paraId="5DA977B7" w14:textId="77777777" w:rsidTr="001C290E">
        <w:trPr>
          <w:trHeight w:val="240"/>
          <w:jc w:val="center"/>
        </w:trPr>
        <w:tc>
          <w:tcPr>
            <w:tcW w:w="1978" w:type="dxa"/>
            <w:tcBorders>
              <w:top w:val="nil"/>
              <w:left w:val="single" w:sz="4" w:space="0" w:color="auto"/>
              <w:bottom w:val="single" w:sz="4" w:space="0" w:color="auto"/>
              <w:right w:val="single" w:sz="4" w:space="0" w:color="auto"/>
            </w:tcBorders>
            <w:noWrap/>
            <w:vAlign w:val="center"/>
            <w:hideMark/>
          </w:tcPr>
          <w:p w14:paraId="07122DC9" w14:textId="77777777" w:rsidR="001C290E" w:rsidRPr="005E1BE0" w:rsidRDefault="001C290E" w:rsidP="00EB299F">
            <w:pPr>
              <w:spacing w:after="0" w:line="240" w:lineRule="auto"/>
              <w:rPr>
                <w:rFonts w:ascii="Swis721 Lt BT" w:eastAsia="Times New Roman" w:hAnsi="Swis721 Lt BT" w:cs="Arial"/>
                <w:sz w:val="16"/>
                <w:szCs w:val="16"/>
                <w:lang w:eastAsia="es-BO"/>
              </w:rPr>
            </w:pPr>
            <w:r w:rsidRPr="005E1BE0">
              <w:rPr>
                <w:rFonts w:ascii="Swis721 Lt BT" w:eastAsia="Times New Roman" w:hAnsi="Swis721 Lt BT" w:cs="Arial"/>
                <w:sz w:val="16"/>
                <w:szCs w:val="16"/>
                <w:lang w:eastAsia="es-BO"/>
              </w:rPr>
              <w:t>Parcial (Bs)</w:t>
            </w:r>
          </w:p>
        </w:tc>
        <w:tc>
          <w:tcPr>
            <w:tcW w:w="6783" w:type="dxa"/>
            <w:tcBorders>
              <w:top w:val="nil"/>
              <w:left w:val="nil"/>
              <w:bottom w:val="single" w:sz="4" w:space="0" w:color="auto"/>
              <w:right w:val="single" w:sz="4" w:space="0" w:color="auto"/>
            </w:tcBorders>
            <w:noWrap/>
            <w:vAlign w:val="center"/>
            <w:hideMark/>
          </w:tcPr>
          <w:p w14:paraId="5F731996" w14:textId="77777777" w:rsidR="001C290E" w:rsidRPr="005E1BE0" w:rsidRDefault="001C290E" w:rsidP="00EB299F">
            <w:pPr>
              <w:spacing w:after="0" w:line="240" w:lineRule="auto"/>
              <w:rPr>
                <w:rFonts w:ascii="Swis721 Lt BT" w:eastAsia="Times New Roman" w:hAnsi="Swis721 Lt BT" w:cs="Arial"/>
                <w:sz w:val="16"/>
                <w:szCs w:val="16"/>
                <w:lang w:eastAsia="es-BO"/>
              </w:rPr>
            </w:pPr>
            <w:r w:rsidRPr="005E1BE0">
              <w:rPr>
                <w:rFonts w:ascii="Swis721 Lt BT" w:eastAsia="Times New Roman" w:hAnsi="Swis721 Lt BT" w:cs="Arial"/>
                <w:sz w:val="16"/>
                <w:szCs w:val="16"/>
                <w:lang w:eastAsia="es-BO"/>
              </w:rPr>
              <w:t>Costo total del material o insumo</w:t>
            </w:r>
          </w:p>
        </w:tc>
      </w:tr>
    </w:tbl>
    <w:p w14:paraId="49629AB8" w14:textId="77777777" w:rsidR="00F308E5" w:rsidRDefault="00F308E5" w:rsidP="00AB6FD6">
      <w:pPr>
        <w:spacing w:before="120" w:after="120" w:line="240" w:lineRule="auto"/>
        <w:jc w:val="both"/>
        <w:rPr>
          <w:rFonts w:ascii="Arial" w:hAnsi="Arial" w:cs="Arial"/>
          <w:b/>
        </w:rPr>
      </w:pPr>
    </w:p>
    <w:p w14:paraId="66D66C9E" w14:textId="77777777" w:rsidR="001C290E" w:rsidRDefault="00E979D8" w:rsidP="00AB6FD6">
      <w:pPr>
        <w:spacing w:before="120" w:after="120" w:line="240" w:lineRule="auto"/>
        <w:jc w:val="both"/>
        <w:rPr>
          <w:rFonts w:ascii="Arial" w:hAnsi="Arial" w:cs="Arial"/>
          <w:b/>
        </w:rPr>
      </w:pPr>
      <w:r>
        <w:rPr>
          <w:rFonts w:ascii="Arial" w:hAnsi="Arial" w:cs="Arial"/>
          <w:b/>
        </w:rPr>
        <w:lastRenderedPageBreak/>
        <w:t>Mano de Obra</w:t>
      </w:r>
    </w:p>
    <w:p w14:paraId="4B11D931" w14:textId="77777777" w:rsidR="00232EE7" w:rsidRDefault="0025576B" w:rsidP="00232EE7">
      <w:pPr>
        <w:spacing w:after="0" w:line="240" w:lineRule="auto"/>
        <w:jc w:val="both"/>
        <w:rPr>
          <w:rFonts w:ascii="Arial" w:hAnsi="Arial" w:cs="Arial"/>
        </w:rPr>
      </w:pPr>
      <w:r>
        <w:rPr>
          <w:rFonts w:ascii="Arial" w:hAnsi="Arial" w:cs="Arial"/>
        </w:rPr>
        <w:t>En el caso de que la empresa Distribuidora ejecute los nuevos proyectos con mano de obra propia, estos costos deben estar respaldados con sus respectivas memorias de cálculo, que muestren el costo adoptado de acuerdo al siguiente cuadro</w:t>
      </w:r>
      <w:r w:rsidR="00232EE7">
        <w:rPr>
          <w:rFonts w:ascii="Arial" w:hAnsi="Arial" w:cs="Arial"/>
        </w:rPr>
        <w:t>:</w:t>
      </w:r>
    </w:p>
    <w:p w14:paraId="06C606F1" w14:textId="77777777" w:rsidR="00232EE7" w:rsidRPr="0025576B" w:rsidRDefault="00232EE7" w:rsidP="00232EE7">
      <w:pPr>
        <w:spacing w:after="0" w:line="240" w:lineRule="auto"/>
        <w:jc w:val="both"/>
        <w:rPr>
          <w:rFonts w:ascii="Arial" w:hAnsi="Arial" w:cs="Arial"/>
        </w:rPr>
      </w:pPr>
    </w:p>
    <w:tbl>
      <w:tblPr>
        <w:tblW w:w="8735" w:type="dxa"/>
        <w:jc w:val="center"/>
        <w:tblCellMar>
          <w:left w:w="70" w:type="dxa"/>
          <w:right w:w="70" w:type="dxa"/>
        </w:tblCellMar>
        <w:tblLook w:val="04A0" w:firstRow="1" w:lastRow="0" w:firstColumn="1" w:lastColumn="0" w:noHBand="0" w:noVBand="1"/>
      </w:tblPr>
      <w:tblGrid>
        <w:gridCol w:w="2095"/>
        <w:gridCol w:w="6640"/>
      </w:tblGrid>
      <w:tr w:rsidR="001C290E" w:rsidRPr="00932E44" w14:paraId="6398BDB0" w14:textId="77777777" w:rsidTr="001C290E">
        <w:trPr>
          <w:trHeight w:val="240"/>
          <w:jc w:val="center"/>
        </w:trPr>
        <w:tc>
          <w:tcPr>
            <w:tcW w:w="2095" w:type="dxa"/>
            <w:tcBorders>
              <w:top w:val="single" w:sz="4" w:space="0" w:color="auto"/>
              <w:left w:val="single" w:sz="4" w:space="0" w:color="auto"/>
              <w:bottom w:val="single" w:sz="4" w:space="0" w:color="auto"/>
              <w:right w:val="single" w:sz="4" w:space="0" w:color="auto"/>
            </w:tcBorders>
            <w:noWrap/>
            <w:vAlign w:val="center"/>
            <w:hideMark/>
          </w:tcPr>
          <w:p w14:paraId="760512BB" w14:textId="77777777" w:rsidR="001C290E" w:rsidRPr="00932E44" w:rsidRDefault="001C290E" w:rsidP="00EB299F">
            <w:pPr>
              <w:spacing w:after="0" w:line="240" w:lineRule="auto"/>
              <w:jc w:val="center"/>
              <w:rPr>
                <w:rFonts w:ascii="Swis721 Lt BT" w:eastAsia="Times New Roman" w:hAnsi="Swis721 Lt BT" w:cs="Arial"/>
                <w:b/>
                <w:bCs/>
                <w:sz w:val="16"/>
                <w:szCs w:val="16"/>
                <w:lang w:eastAsia="es-BO"/>
              </w:rPr>
            </w:pPr>
            <w:r w:rsidRPr="00932E44">
              <w:rPr>
                <w:rFonts w:ascii="Swis721 Lt BT" w:eastAsia="Times New Roman" w:hAnsi="Swis721 Lt BT" w:cs="Arial"/>
                <w:b/>
                <w:bCs/>
                <w:sz w:val="16"/>
                <w:szCs w:val="16"/>
                <w:lang w:eastAsia="es-BO"/>
              </w:rPr>
              <w:t>CAMPO</w:t>
            </w:r>
          </w:p>
        </w:tc>
        <w:tc>
          <w:tcPr>
            <w:tcW w:w="6640" w:type="dxa"/>
            <w:tcBorders>
              <w:top w:val="single" w:sz="4" w:space="0" w:color="auto"/>
              <w:left w:val="nil"/>
              <w:bottom w:val="single" w:sz="4" w:space="0" w:color="auto"/>
              <w:right w:val="single" w:sz="4" w:space="0" w:color="auto"/>
            </w:tcBorders>
            <w:noWrap/>
            <w:vAlign w:val="center"/>
            <w:hideMark/>
          </w:tcPr>
          <w:p w14:paraId="3BAC7F34" w14:textId="77777777" w:rsidR="001C290E" w:rsidRPr="00932E44" w:rsidRDefault="001C290E" w:rsidP="00EB299F">
            <w:pPr>
              <w:spacing w:after="0" w:line="240" w:lineRule="auto"/>
              <w:jc w:val="center"/>
              <w:rPr>
                <w:rFonts w:ascii="Swis721 Lt BT" w:eastAsia="Times New Roman" w:hAnsi="Swis721 Lt BT" w:cs="Arial"/>
                <w:b/>
                <w:bCs/>
                <w:sz w:val="16"/>
                <w:szCs w:val="16"/>
                <w:lang w:eastAsia="es-BO"/>
              </w:rPr>
            </w:pPr>
            <w:r w:rsidRPr="00932E44">
              <w:rPr>
                <w:rFonts w:ascii="Swis721 Lt BT" w:eastAsia="Times New Roman" w:hAnsi="Swis721 Lt BT" w:cs="Arial"/>
                <w:b/>
                <w:bCs/>
                <w:sz w:val="16"/>
                <w:szCs w:val="16"/>
                <w:lang w:eastAsia="es-BO"/>
              </w:rPr>
              <w:t>DESCRIPCIÓN</w:t>
            </w:r>
          </w:p>
        </w:tc>
      </w:tr>
      <w:tr w:rsidR="001C290E" w:rsidRPr="00932E44" w14:paraId="4D623F28" w14:textId="77777777" w:rsidTr="001C290E">
        <w:trPr>
          <w:trHeight w:val="240"/>
          <w:jc w:val="center"/>
        </w:trPr>
        <w:tc>
          <w:tcPr>
            <w:tcW w:w="2095" w:type="dxa"/>
            <w:tcBorders>
              <w:top w:val="nil"/>
              <w:left w:val="single" w:sz="4" w:space="0" w:color="auto"/>
              <w:bottom w:val="single" w:sz="4" w:space="0" w:color="auto"/>
              <w:right w:val="single" w:sz="4" w:space="0" w:color="auto"/>
            </w:tcBorders>
            <w:vAlign w:val="center"/>
            <w:hideMark/>
          </w:tcPr>
          <w:p w14:paraId="75B1F3EF" w14:textId="77777777" w:rsidR="001C290E" w:rsidRPr="00932E44" w:rsidRDefault="001C290E" w:rsidP="00EB299F">
            <w:pPr>
              <w:spacing w:after="0" w:line="240" w:lineRule="auto"/>
              <w:rPr>
                <w:rFonts w:ascii="Swis721 Lt BT" w:eastAsia="Times New Roman" w:hAnsi="Swis721 Lt BT" w:cs="Arial"/>
                <w:sz w:val="16"/>
                <w:szCs w:val="16"/>
                <w:lang w:eastAsia="es-BO"/>
              </w:rPr>
            </w:pPr>
            <w:r w:rsidRPr="00B16916">
              <w:rPr>
                <w:rFonts w:ascii="Swis721 Lt BT" w:eastAsia="Times New Roman" w:hAnsi="Swis721 Lt BT" w:cs="Arial"/>
                <w:sz w:val="16"/>
                <w:szCs w:val="16"/>
                <w:lang w:eastAsia="es-BO"/>
              </w:rPr>
              <w:t>Descripción</w:t>
            </w:r>
          </w:p>
        </w:tc>
        <w:tc>
          <w:tcPr>
            <w:tcW w:w="6640" w:type="dxa"/>
            <w:tcBorders>
              <w:top w:val="nil"/>
              <w:left w:val="nil"/>
              <w:bottom w:val="single" w:sz="4" w:space="0" w:color="auto"/>
              <w:right w:val="single" w:sz="4" w:space="0" w:color="auto"/>
            </w:tcBorders>
            <w:vAlign w:val="center"/>
            <w:hideMark/>
          </w:tcPr>
          <w:p w14:paraId="46E80059" w14:textId="77777777" w:rsidR="001C290E" w:rsidRPr="00932E44" w:rsidRDefault="001C290E" w:rsidP="00EB299F">
            <w:pPr>
              <w:spacing w:after="0" w:line="240" w:lineRule="auto"/>
              <w:rPr>
                <w:rFonts w:ascii="Swis721 Lt BT" w:eastAsia="Times New Roman" w:hAnsi="Swis721 Lt BT" w:cs="Arial"/>
                <w:sz w:val="16"/>
                <w:szCs w:val="16"/>
                <w:lang w:eastAsia="es-BO"/>
              </w:rPr>
            </w:pPr>
            <w:r w:rsidRPr="00932E44">
              <w:rPr>
                <w:rFonts w:ascii="Swis721 Lt BT" w:eastAsia="Times New Roman" w:hAnsi="Swis721 Lt BT" w:cs="Arial"/>
                <w:sz w:val="16"/>
                <w:szCs w:val="16"/>
                <w:lang w:eastAsia="es-BO"/>
              </w:rPr>
              <w:t>Detalle del personal técnico que participar</w:t>
            </w:r>
            <w:r>
              <w:rPr>
                <w:rFonts w:ascii="Swis721 Lt BT" w:eastAsia="Times New Roman" w:hAnsi="Swis721 Lt BT" w:cs="Arial"/>
                <w:sz w:val="16"/>
                <w:szCs w:val="16"/>
                <w:lang w:eastAsia="es-BO"/>
              </w:rPr>
              <w:t>á</w:t>
            </w:r>
            <w:r w:rsidRPr="00932E44">
              <w:rPr>
                <w:rFonts w:ascii="Swis721 Lt BT" w:eastAsia="Times New Roman" w:hAnsi="Swis721 Lt BT" w:cs="Arial"/>
                <w:sz w:val="16"/>
                <w:szCs w:val="16"/>
                <w:lang w:eastAsia="es-BO"/>
              </w:rPr>
              <w:t xml:space="preserve"> en el armado del Ítem o estructura.</w:t>
            </w:r>
          </w:p>
        </w:tc>
      </w:tr>
      <w:tr w:rsidR="001C290E" w:rsidRPr="00932E44" w14:paraId="669D3503" w14:textId="77777777" w:rsidTr="001C290E">
        <w:trPr>
          <w:trHeight w:val="240"/>
          <w:jc w:val="center"/>
        </w:trPr>
        <w:tc>
          <w:tcPr>
            <w:tcW w:w="2095" w:type="dxa"/>
            <w:tcBorders>
              <w:top w:val="nil"/>
              <w:left w:val="single" w:sz="4" w:space="0" w:color="auto"/>
              <w:bottom w:val="single" w:sz="4" w:space="0" w:color="auto"/>
              <w:right w:val="single" w:sz="4" w:space="0" w:color="auto"/>
            </w:tcBorders>
            <w:vAlign w:val="center"/>
            <w:hideMark/>
          </w:tcPr>
          <w:p w14:paraId="4D1DBFCA" w14:textId="77777777" w:rsidR="001C290E" w:rsidRPr="00932E44" w:rsidRDefault="001C290E" w:rsidP="00EB299F">
            <w:pPr>
              <w:spacing w:after="0" w:line="240" w:lineRule="auto"/>
              <w:rPr>
                <w:rFonts w:ascii="Swis721 Lt BT" w:eastAsia="Times New Roman" w:hAnsi="Swis721 Lt BT" w:cs="Arial"/>
                <w:sz w:val="16"/>
                <w:szCs w:val="16"/>
                <w:lang w:eastAsia="es-BO"/>
              </w:rPr>
            </w:pPr>
            <w:r w:rsidRPr="00932E44">
              <w:rPr>
                <w:rFonts w:ascii="Swis721 Lt BT" w:eastAsia="Times New Roman" w:hAnsi="Swis721 Lt BT" w:cs="Arial"/>
                <w:sz w:val="16"/>
                <w:szCs w:val="16"/>
                <w:lang w:eastAsia="es-BO"/>
              </w:rPr>
              <w:t>Unidad</w:t>
            </w:r>
          </w:p>
        </w:tc>
        <w:tc>
          <w:tcPr>
            <w:tcW w:w="6640" w:type="dxa"/>
            <w:tcBorders>
              <w:top w:val="nil"/>
              <w:left w:val="nil"/>
              <w:bottom w:val="single" w:sz="4" w:space="0" w:color="auto"/>
              <w:right w:val="single" w:sz="4" w:space="0" w:color="auto"/>
            </w:tcBorders>
            <w:vAlign w:val="center"/>
            <w:hideMark/>
          </w:tcPr>
          <w:p w14:paraId="0953958F" w14:textId="77777777" w:rsidR="001C290E" w:rsidRPr="00932E44" w:rsidRDefault="001C290E" w:rsidP="00EB299F">
            <w:pPr>
              <w:spacing w:after="0" w:line="240" w:lineRule="auto"/>
              <w:rPr>
                <w:rFonts w:ascii="Swis721 Lt BT" w:eastAsia="Times New Roman" w:hAnsi="Swis721 Lt BT" w:cs="Arial"/>
                <w:sz w:val="16"/>
                <w:szCs w:val="16"/>
                <w:lang w:eastAsia="es-BO"/>
              </w:rPr>
            </w:pPr>
            <w:r w:rsidRPr="00932E44">
              <w:rPr>
                <w:rFonts w:ascii="Swis721 Lt BT" w:eastAsia="Times New Roman" w:hAnsi="Swis721 Lt BT" w:cs="Arial"/>
                <w:sz w:val="16"/>
                <w:szCs w:val="16"/>
                <w:lang w:eastAsia="es-BO"/>
              </w:rPr>
              <w:t>Unidad de medida (hr).</w:t>
            </w:r>
          </w:p>
        </w:tc>
      </w:tr>
      <w:tr w:rsidR="001C290E" w:rsidRPr="00932E44" w14:paraId="409F9B6F" w14:textId="77777777" w:rsidTr="001C290E">
        <w:trPr>
          <w:trHeight w:val="240"/>
          <w:jc w:val="center"/>
        </w:trPr>
        <w:tc>
          <w:tcPr>
            <w:tcW w:w="2095" w:type="dxa"/>
            <w:tcBorders>
              <w:top w:val="nil"/>
              <w:left w:val="single" w:sz="4" w:space="0" w:color="auto"/>
              <w:bottom w:val="single" w:sz="4" w:space="0" w:color="auto"/>
              <w:right w:val="single" w:sz="4" w:space="0" w:color="auto"/>
            </w:tcBorders>
            <w:vAlign w:val="center"/>
            <w:hideMark/>
          </w:tcPr>
          <w:p w14:paraId="3807986B" w14:textId="77777777" w:rsidR="001C290E" w:rsidRPr="00932E44" w:rsidRDefault="001C290E" w:rsidP="00EB299F">
            <w:pPr>
              <w:spacing w:after="0" w:line="240" w:lineRule="auto"/>
              <w:rPr>
                <w:rFonts w:ascii="Swis721 Lt BT" w:eastAsia="Times New Roman" w:hAnsi="Swis721 Lt BT" w:cs="Arial"/>
                <w:sz w:val="16"/>
                <w:szCs w:val="16"/>
                <w:lang w:eastAsia="es-BO"/>
              </w:rPr>
            </w:pPr>
            <w:r w:rsidRPr="00932E44">
              <w:rPr>
                <w:rFonts w:ascii="Swis721 Lt BT" w:eastAsia="Times New Roman" w:hAnsi="Swis721 Lt BT" w:cs="Arial"/>
                <w:sz w:val="16"/>
                <w:szCs w:val="16"/>
                <w:lang w:eastAsia="es-BO"/>
              </w:rPr>
              <w:t>Cant.</w:t>
            </w:r>
          </w:p>
        </w:tc>
        <w:tc>
          <w:tcPr>
            <w:tcW w:w="6640" w:type="dxa"/>
            <w:tcBorders>
              <w:top w:val="nil"/>
              <w:left w:val="nil"/>
              <w:bottom w:val="single" w:sz="4" w:space="0" w:color="auto"/>
              <w:right w:val="single" w:sz="4" w:space="0" w:color="auto"/>
            </w:tcBorders>
            <w:vAlign w:val="center"/>
            <w:hideMark/>
          </w:tcPr>
          <w:p w14:paraId="166F2308" w14:textId="77777777" w:rsidR="001C290E" w:rsidRPr="00932E44" w:rsidRDefault="001C290E" w:rsidP="00EB299F">
            <w:pPr>
              <w:spacing w:after="0" w:line="240" w:lineRule="auto"/>
              <w:rPr>
                <w:rFonts w:ascii="Swis721 Lt BT" w:eastAsia="Times New Roman" w:hAnsi="Swis721 Lt BT" w:cs="Arial"/>
                <w:sz w:val="16"/>
                <w:szCs w:val="16"/>
                <w:lang w:eastAsia="es-BO"/>
              </w:rPr>
            </w:pPr>
            <w:r w:rsidRPr="00932E44">
              <w:rPr>
                <w:rFonts w:ascii="Swis721 Lt BT" w:eastAsia="Times New Roman" w:hAnsi="Swis721 Lt BT" w:cs="Arial"/>
                <w:sz w:val="16"/>
                <w:szCs w:val="16"/>
                <w:lang w:eastAsia="es-BO"/>
              </w:rPr>
              <w:t>El número de horas que emplea el trabajador para la ejecución del Ítem.</w:t>
            </w:r>
          </w:p>
        </w:tc>
      </w:tr>
      <w:tr w:rsidR="001C290E" w:rsidRPr="00932E44" w14:paraId="4645B93E" w14:textId="77777777" w:rsidTr="001C290E">
        <w:trPr>
          <w:trHeight w:val="540"/>
          <w:jc w:val="center"/>
        </w:trPr>
        <w:tc>
          <w:tcPr>
            <w:tcW w:w="2095" w:type="dxa"/>
            <w:tcBorders>
              <w:top w:val="nil"/>
              <w:left w:val="single" w:sz="4" w:space="0" w:color="auto"/>
              <w:bottom w:val="single" w:sz="4" w:space="0" w:color="auto"/>
              <w:right w:val="single" w:sz="4" w:space="0" w:color="auto"/>
            </w:tcBorders>
            <w:vAlign w:val="center"/>
            <w:hideMark/>
          </w:tcPr>
          <w:p w14:paraId="461ACDA3" w14:textId="77777777" w:rsidR="001C290E" w:rsidRPr="00932E44" w:rsidRDefault="001C290E" w:rsidP="00EB299F">
            <w:pPr>
              <w:spacing w:after="0" w:line="240" w:lineRule="auto"/>
              <w:rPr>
                <w:rFonts w:ascii="Swis721 Lt BT" w:eastAsia="Times New Roman" w:hAnsi="Swis721 Lt BT" w:cs="Arial"/>
                <w:sz w:val="16"/>
                <w:szCs w:val="16"/>
                <w:lang w:eastAsia="es-BO"/>
              </w:rPr>
            </w:pPr>
            <w:r w:rsidRPr="00932E44">
              <w:rPr>
                <w:rFonts w:ascii="Swis721 Lt BT" w:eastAsia="Times New Roman" w:hAnsi="Swis721 Lt BT" w:cs="Arial"/>
                <w:sz w:val="16"/>
                <w:szCs w:val="16"/>
                <w:lang w:eastAsia="es-BO"/>
              </w:rPr>
              <w:t>Unit. (Bs)</w:t>
            </w:r>
          </w:p>
        </w:tc>
        <w:tc>
          <w:tcPr>
            <w:tcW w:w="6640" w:type="dxa"/>
            <w:tcBorders>
              <w:top w:val="nil"/>
              <w:left w:val="nil"/>
              <w:bottom w:val="single" w:sz="4" w:space="0" w:color="auto"/>
              <w:right w:val="single" w:sz="4" w:space="0" w:color="auto"/>
            </w:tcBorders>
            <w:vAlign w:val="center"/>
            <w:hideMark/>
          </w:tcPr>
          <w:p w14:paraId="0D4FB7AA" w14:textId="77777777" w:rsidR="001C290E" w:rsidRPr="00932E44" w:rsidRDefault="001C290E" w:rsidP="00EB299F">
            <w:pPr>
              <w:spacing w:after="0" w:line="240" w:lineRule="auto"/>
              <w:rPr>
                <w:rFonts w:ascii="Swis721 Lt BT" w:eastAsia="Times New Roman" w:hAnsi="Swis721 Lt BT" w:cs="Arial"/>
                <w:sz w:val="16"/>
                <w:szCs w:val="16"/>
                <w:lang w:eastAsia="es-BO"/>
              </w:rPr>
            </w:pPr>
            <w:r w:rsidRPr="00932E44">
              <w:rPr>
                <w:rFonts w:ascii="Swis721 Lt BT" w:eastAsia="Times New Roman" w:hAnsi="Swis721 Lt BT" w:cs="Arial"/>
                <w:sz w:val="16"/>
                <w:szCs w:val="16"/>
                <w:lang w:eastAsia="es-BO"/>
              </w:rPr>
              <w:t>Costo unitario de mano de obra obtenido a través de cálculo del rendimiento y los salarios mensuales percibidos por el trabajador.</w:t>
            </w:r>
          </w:p>
        </w:tc>
      </w:tr>
      <w:tr w:rsidR="001C290E" w:rsidRPr="00932E44" w14:paraId="071782CE" w14:textId="77777777" w:rsidTr="001C290E">
        <w:trPr>
          <w:trHeight w:val="240"/>
          <w:jc w:val="center"/>
        </w:trPr>
        <w:tc>
          <w:tcPr>
            <w:tcW w:w="2095" w:type="dxa"/>
            <w:tcBorders>
              <w:top w:val="nil"/>
              <w:left w:val="single" w:sz="4" w:space="0" w:color="auto"/>
              <w:bottom w:val="single" w:sz="4" w:space="0" w:color="auto"/>
              <w:right w:val="single" w:sz="4" w:space="0" w:color="auto"/>
            </w:tcBorders>
            <w:vAlign w:val="center"/>
            <w:hideMark/>
          </w:tcPr>
          <w:p w14:paraId="7BE05A1C" w14:textId="77777777" w:rsidR="001C290E" w:rsidRPr="00932E44" w:rsidRDefault="001C290E" w:rsidP="00EB299F">
            <w:pPr>
              <w:spacing w:after="0" w:line="240" w:lineRule="auto"/>
              <w:rPr>
                <w:rFonts w:ascii="Swis721 Lt BT" w:eastAsia="Times New Roman" w:hAnsi="Swis721 Lt BT" w:cs="Arial"/>
                <w:sz w:val="16"/>
                <w:szCs w:val="16"/>
                <w:lang w:eastAsia="es-BO"/>
              </w:rPr>
            </w:pPr>
            <w:r w:rsidRPr="00932E44">
              <w:rPr>
                <w:rFonts w:ascii="Swis721 Lt BT" w:eastAsia="Times New Roman" w:hAnsi="Swis721 Lt BT" w:cs="Arial"/>
                <w:sz w:val="16"/>
                <w:szCs w:val="16"/>
                <w:lang w:eastAsia="es-BO"/>
              </w:rPr>
              <w:t>Parcial (Bs)</w:t>
            </w:r>
          </w:p>
        </w:tc>
        <w:tc>
          <w:tcPr>
            <w:tcW w:w="6640" w:type="dxa"/>
            <w:tcBorders>
              <w:top w:val="nil"/>
              <w:left w:val="nil"/>
              <w:bottom w:val="single" w:sz="4" w:space="0" w:color="auto"/>
              <w:right w:val="single" w:sz="4" w:space="0" w:color="auto"/>
            </w:tcBorders>
            <w:vAlign w:val="center"/>
            <w:hideMark/>
          </w:tcPr>
          <w:p w14:paraId="68EDD529" w14:textId="77777777" w:rsidR="001C290E" w:rsidRPr="00932E44" w:rsidRDefault="001C290E" w:rsidP="00EB299F">
            <w:pPr>
              <w:spacing w:after="0" w:line="240" w:lineRule="auto"/>
              <w:rPr>
                <w:rFonts w:ascii="Swis721 Lt BT" w:eastAsia="Times New Roman" w:hAnsi="Swis721 Lt BT" w:cs="Arial"/>
                <w:sz w:val="16"/>
                <w:szCs w:val="16"/>
                <w:lang w:eastAsia="es-BO"/>
              </w:rPr>
            </w:pPr>
            <w:r w:rsidRPr="00932E44">
              <w:rPr>
                <w:rFonts w:ascii="Swis721 Lt BT" w:eastAsia="Times New Roman" w:hAnsi="Swis721 Lt BT" w:cs="Arial"/>
                <w:sz w:val="16"/>
                <w:szCs w:val="16"/>
                <w:lang w:eastAsia="es-BO"/>
              </w:rPr>
              <w:t>Costo Subtotal de mano de obra.</w:t>
            </w:r>
          </w:p>
        </w:tc>
      </w:tr>
    </w:tbl>
    <w:p w14:paraId="2C01C472" w14:textId="77777777" w:rsidR="001C290E" w:rsidRDefault="001C290E" w:rsidP="001C290E">
      <w:pPr>
        <w:spacing w:after="0" w:line="240" w:lineRule="auto"/>
        <w:jc w:val="both"/>
        <w:rPr>
          <w:rFonts w:ascii="Arial" w:hAnsi="Arial" w:cs="Arial"/>
          <w:b/>
        </w:rPr>
      </w:pPr>
    </w:p>
    <w:p w14:paraId="5ADA1850" w14:textId="77777777" w:rsidR="0025576B" w:rsidRDefault="0025576B" w:rsidP="001C290E">
      <w:pPr>
        <w:spacing w:after="0" w:line="240" w:lineRule="auto"/>
        <w:jc w:val="both"/>
        <w:rPr>
          <w:rFonts w:ascii="Arial" w:hAnsi="Arial" w:cs="Arial"/>
          <w:b/>
        </w:rPr>
      </w:pPr>
      <w:r>
        <w:rPr>
          <w:rFonts w:ascii="Arial" w:hAnsi="Arial" w:cs="Arial"/>
          <w:b/>
        </w:rPr>
        <w:t>Mano de Obra Terciarizada</w:t>
      </w:r>
    </w:p>
    <w:p w14:paraId="7BE3992A" w14:textId="77777777" w:rsidR="0025576B" w:rsidRDefault="0025576B" w:rsidP="001C290E">
      <w:pPr>
        <w:spacing w:after="0" w:line="240" w:lineRule="auto"/>
        <w:jc w:val="both"/>
        <w:rPr>
          <w:rFonts w:ascii="Arial" w:hAnsi="Arial" w:cs="Arial"/>
          <w:b/>
        </w:rPr>
      </w:pPr>
    </w:p>
    <w:p w14:paraId="6577D3DF" w14:textId="77777777" w:rsidR="0025576B" w:rsidRDefault="0025576B" w:rsidP="001C290E">
      <w:pPr>
        <w:spacing w:after="0" w:line="240" w:lineRule="auto"/>
        <w:jc w:val="both"/>
        <w:rPr>
          <w:rFonts w:ascii="Arial" w:hAnsi="Arial" w:cs="Arial"/>
        </w:rPr>
      </w:pPr>
      <w:r>
        <w:rPr>
          <w:rFonts w:ascii="Arial" w:hAnsi="Arial" w:cs="Arial"/>
        </w:rPr>
        <w:t>Para el caso en el que la Distribuidora ejecute sus proyectos mediante esta modalidad, el costo de mano de obra debe estar respaldado con un análisis</w:t>
      </w:r>
      <w:r w:rsidR="00232EE7">
        <w:rPr>
          <w:rFonts w:ascii="Arial" w:hAnsi="Arial" w:cs="Arial"/>
        </w:rPr>
        <w:t xml:space="preserve"> que demuestre la eficiencia del costo adoptado.</w:t>
      </w:r>
    </w:p>
    <w:p w14:paraId="4107F657" w14:textId="77777777" w:rsidR="00232EE7" w:rsidRPr="0025576B" w:rsidRDefault="00232EE7" w:rsidP="001C290E">
      <w:pPr>
        <w:spacing w:after="0" w:line="240" w:lineRule="auto"/>
        <w:jc w:val="both"/>
        <w:rPr>
          <w:rFonts w:ascii="Arial" w:hAnsi="Arial" w:cs="Arial"/>
        </w:rPr>
      </w:pPr>
    </w:p>
    <w:p w14:paraId="698249C2" w14:textId="77777777" w:rsidR="001C290E" w:rsidRDefault="00E979D8" w:rsidP="00232EE7">
      <w:pPr>
        <w:spacing w:after="0" w:line="240" w:lineRule="auto"/>
        <w:jc w:val="both"/>
        <w:rPr>
          <w:rFonts w:ascii="Arial" w:hAnsi="Arial" w:cs="Arial"/>
          <w:b/>
        </w:rPr>
      </w:pPr>
      <w:r w:rsidRPr="00B77063">
        <w:rPr>
          <w:rFonts w:ascii="Arial" w:hAnsi="Arial" w:cs="Arial"/>
          <w:b/>
        </w:rPr>
        <w:t>Equipo</w:t>
      </w:r>
      <w:r>
        <w:rPr>
          <w:rFonts w:ascii="Arial" w:hAnsi="Arial" w:cs="Arial"/>
          <w:b/>
        </w:rPr>
        <w:t>s</w:t>
      </w:r>
      <w:r w:rsidRPr="00B77063">
        <w:rPr>
          <w:rFonts w:ascii="Arial" w:hAnsi="Arial" w:cs="Arial"/>
          <w:b/>
        </w:rPr>
        <w:t>, Maquinaria y Herramientas</w:t>
      </w:r>
    </w:p>
    <w:p w14:paraId="465495BB" w14:textId="77777777" w:rsidR="00232EE7" w:rsidRPr="00B77063" w:rsidRDefault="00232EE7" w:rsidP="00232EE7">
      <w:pPr>
        <w:spacing w:after="0" w:line="240" w:lineRule="auto"/>
        <w:jc w:val="both"/>
        <w:rPr>
          <w:rFonts w:ascii="Arial" w:hAnsi="Arial" w:cs="Arial"/>
          <w:b/>
        </w:rPr>
      </w:pPr>
    </w:p>
    <w:tbl>
      <w:tblPr>
        <w:tblW w:w="8726" w:type="dxa"/>
        <w:jc w:val="center"/>
        <w:tblCellMar>
          <w:left w:w="70" w:type="dxa"/>
          <w:right w:w="70" w:type="dxa"/>
        </w:tblCellMar>
        <w:tblLook w:val="04A0" w:firstRow="1" w:lastRow="0" w:firstColumn="1" w:lastColumn="0" w:noHBand="0" w:noVBand="1"/>
      </w:tblPr>
      <w:tblGrid>
        <w:gridCol w:w="2086"/>
        <w:gridCol w:w="6640"/>
      </w:tblGrid>
      <w:tr w:rsidR="001C290E" w:rsidRPr="00044474" w14:paraId="22FDFCBB" w14:textId="77777777" w:rsidTr="00AB6FD6">
        <w:trPr>
          <w:trHeight w:val="240"/>
          <w:jc w:val="center"/>
        </w:trPr>
        <w:tc>
          <w:tcPr>
            <w:tcW w:w="2086" w:type="dxa"/>
            <w:tcBorders>
              <w:top w:val="single" w:sz="4" w:space="0" w:color="auto"/>
              <w:left w:val="single" w:sz="4" w:space="0" w:color="auto"/>
              <w:bottom w:val="single" w:sz="4" w:space="0" w:color="auto"/>
              <w:right w:val="single" w:sz="4" w:space="0" w:color="auto"/>
            </w:tcBorders>
            <w:noWrap/>
            <w:vAlign w:val="center"/>
            <w:hideMark/>
          </w:tcPr>
          <w:p w14:paraId="3601033F" w14:textId="77777777" w:rsidR="001C290E" w:rsidRPr="00044474" w:rsidRDefault="001C290E" w:rsidP="00EB299F">
            <w:pPr>
              <w:spacing w:after="0" w:line="240" w:lineRule="auto"/>
              <w:jc w:val="center"/>
              <w:rPr>
                <w:rFonts w:ascii="Swis721 Lt BT" w:eastAsia="Times New Roman" w:hAnsi="Swis721 Lt BT" w:cs="Arial"/>
                <w:b/>
                <w:bCs/>
                <w:sz w:val="16"/>
                <w:szCs w:val="16"/>
                <w:lang w:eastAsia="es-BO"/>
              </w:rPr>
            </w:pPr>
            <w:r w:rsidRPr="00044474">
              <w:rPr>
                <w:rFonts w:ascii="Swis721 Lt BT" w:eastAsia="Times New Roman" w:hAnsi="Swis721 Lt BT" w:cs="Arial"/>
                <w:b/>
                <w:bCs/>
                <w:sz w:val="16"/>
                <w:szCs w:val="16"/>
                <w:lang w:eastAsia="es-BO"/>
              </w:rPr>
              <w:t>CAMPO</w:t>
            </w:r>
          </w:p>
        </w:tc>
        <w:tc>
          <w:tcPr>
            <w:tcW w:w="6640" w:type="dxa"/>
            <w:tcBorders>
              <w:top w:val="single" w:sz="4" w:space="0" w:color="auto"/>
              <w:left w:val="nil"/>
              <w:bottom w:val="single" w:sz="4" w:space="0" w:color="auto"/>
              <w:right w:val="single" w:sz="4" w:space="0" w:color="auto"/>
            </w:tcBorders>
            <w:noWrap/>
            <w:vAlign w:val="center"/>
            <w:hideMark/>
          </w:tcPr>
          <w:p w14:paraId="5FE65955" w14:textId="77777777" w:rsidR="001C290E" w:rsidRPr="00044474" w:rsidRDefault="001C290E" w:rsidP="00EB299F">
            <w:pPr>
              <w:spacing w:after="0" w:line="240" w:lineRule="auto"/>
              <w:jc w:val="center"/>
              <w:rPr>
                <w:rFonts w:ascii="Swis721 Lt BT" w:eastAsia="Times New Roman" w:hAnsi="Swis721 Lt BT" w:cs="Arial"/>
                <w:b/>
                <w:bCs/>
                <w:sz w:val="16"/>
                <w:szCs w:val="16"/>
                <w:lang w:eastAsia="es-BO"/>
              </w:rPr>
            </w:pPr>
            <w:r w:rsidRPr="00044474">
              <w:rPr>
                <w:rFonts w:ascii="Swis721 Lt BT" w:eastAsia="Times New Roman" w:hAnsi="Swis721 Lt BT" w:cs="Arial"/>
                <w:b/>
                <w:bCs/>
                <w:sz w:val="16"/>
                <w:szCs w:val="16"/>
                <w:lang w:eastAsia="es-BO"/>
              </w:rPr>
              <w:t>DESCRIPCIÓN</w:t>
            </w:r>
          </w:p>
        </w:tc>
      </w:tr>
      <w:tr w:rsidR="001C290E" w:rsidRPr="00044474" w14:paraId="3A9DB439" w14:textId="77777777" w:rsidTr="00AB6FD6">
        <w:trPr>
          <w:trHeight w:val="240"/>
          <w:jc w:val="center"/>
        </w:trPr>
        <w:tc>
          <w:tcPr>
            <w:tcW w:w="2086" w:type="dxa"/>
            <w:tcBorders>
              <w:top w:val="nil"/>
              <w:left w:val="single" w:sz="4" w:space="0" w:color="auto"/>
              <w:bottom w:val="single" w:sz="4" w:space="0" w:color="auto"/>
              <w:right w:val="single" w:sz="4" w:space="0" w:color="auto"/>
            </w:tcBorders>
            <w:vAlign w:val="center"/>
            <w:hideMark/>
          </w:tcPr>
          <w:p w14:paraId="04D5462A" w14:textId="77777777" w:rsidR="001C290E" w:rsidRPr="00044474" w:rsidRDefault="001C290E" w:rsidP="00EB299F">
            <w:pPr>
              <w:spacing w:after="0" w:line="240" w:lineRule="auto"/>
              <w:rPr>
                <w:rFonts w:ascii="Swis721 Lt BT" w:eastAsia="Times New Roman" w:hAnsi="Swis721 Lt BT" w:cs="Arial"/>
                <w:sz w:val="16"/>
                <w:szCs w:val="16"/>
                <w:lang w:eastAsia="es-BO"/>
              </w:rPr>
            </w:pPr>
            <w:r w:rsidRPr="00B16916">
              <w:rPr>
                <w:rFonts w:ascii="Swis721 Lt BT" w:eastAsia="Times New Roman" w:hAnsi="Swis721 Lt BT" w:cs="Arial"/>
                <w:sz w:val="16"/>
                <w:szCs w:val="16"/>
                <w:lang w:eastAsia="es-BO"/>
              </w:rPr>
              <w:t>Descripción</w:t>
            </w:r>
          </w:p>
        </w:tc>
        <w:tc>
          <w:tcPr>
            <w:tcW w:w="6640" w:type="dxa"/>
            <w:tcBorders>
              <w:top w:val="nil"/>
              <w:left w:val="nil"/>
              <w:bottom w:val="single" w:sz="4" w:space="0" w:color="auto"/>
              <w:right w:val="single" w:sz="4" w:space="0" w:color="auto"/>
            </w:tcBorders>
            <w:vAlign w:val="center"/>
            <w:hideMark/>
          </w:tcPr>
          <w:p w14:paraId="04F15D87" w14:textId="77777777" w:rsidR="001C290E" w:rsidRPr="00044474" w:rsidRDefault="001C290E" w:rsidP="00232EE7">
            <w:pPr>
              <w:spacing w:after="0" w:line="240" w:lineRule="auto"/>
              <w:ind w:left="708" w:hanging="708"/>
              <w:jc w:val="both"/>
              <w:rPr>
                <w:rFonts w:ascii="Swis721 Lt BT" w:eastAsia="Times New Roman" w:hAnsi="Swis721 Lt BT" w:cs="Arial"/>
                <w:sz w:val="16"/>
                <w:szCs w:val="16"/>
                <w:lang w:eastAsia="es-BO"/>
              </w:rPr>
            </w:pPr>
            <w:r w:rsidRPr="00044474">
              <w:rPr>
                <w:rFonts w:ascii="Swis721 Lt BT" w:eastAsia="Times New Roman" w:hAnsi="Swis721 Lt BT" w:cs="Arial"/>
                <w:sz w:val="16"/>
                <w:szCs w:val="16"/>
                <w:lang w:eastAsia="es-BO"/>
              </w:rPr>
              <w:t>Detalle del</w:t>
            </w:r>
            <w:r w:rsidR="00232EE7" w:rsidRPr="00044474">
              <w:rPr>
                <w:rFonts w:ascii="Swis721 Lt BT" w:eastAsia="Times New Roman" w:hAnsi="Swis721 Lt BT" w:cs="Arial"/>
                <w:sz w:val="16"/>
                <w:szCs w:val="16"/>
                <w:lang w:eastAsia="es-BO"/>
              </w:rPr>
              <w:t xml:space="preserve"> equipo, maquinaria o herramienta </w:t>
            </w:r>
            <w:r w:rsidR="00232EE7">
              <w:rPr>
                <w:rFonts w:ascii="Swis721 Lt BT" w:eastAsia="Times New Roman" w:hAnsi="Swis721 Lt BT" w:cs="Arial"/>
                <w:sz w:val="16"/>
                <w:szCs w:val="16"/>
                <w:lang w:eastAsia="es-BO"/>
              </w:rPr>
              <w:t xml:space="preserve">que será empleada </w:t>
            </w:r>
            <w:r w:rsidR="00232EE7" w:rsidRPr="00044474">
              <w:rPr>
                <w:rFonts w:ascii="Swis721 Lt BT" w:eastAsia="Times New Roman" w:hAnsi="Swis721 Lt BT" w:cs="Arial"/>
                <w:sz w:val="16"/>
                <w:szCs w:val="16"/>
                <w:lang w:eastAsia="es-BO"/>
              </w:rPr>
              <w:t>en la ejecución del Ítem</w:t>
            </w:r>
          </w:p>
        </w:tc>
      </w:tr>
      <w:tr w:rsidR="001C290E" w:rsidRPr="00044474" w14:paraId="2022F047" w14:textId="77777777" w:rsidTr="00AB6FD6">
        <w:trPr>
          <w:trHeight w:val="240"/>
          <w:jc w:val="center"/>
        </w:trPr>
        <w:tc>
          <w:tcPr>
            <w:tcW w:w="2086" w:type="dxa"/>
            <w:tcBorders>
              <w:top w:val="nil"/>
              <w:left w:val="single" w:sz="4" w:space="0" w:color="auto"/>
              <w:bottom w:val="single" w:sz="4" w:space="0" w:color="auto"/>
              <w:right w:val="single" w:sz="4" w:space="0" w:color="auto"/>
            </w:tcBorders>
            <w:vAlign w:val="center"/>
            <w:hideMark/>
          </w:tcPr>
          <w:p w14:paraId="4F17C0AE" w14:textId="77777777" w:rsidR="001C290E" w:rsidRPr="00044474" w:rsidRDefault="001C290E" w:rsidP="00EB299F">
            <w:pPr>
              <w:spacing w:after="0" w:line="240" w:lineRule="auto"/>
              <w:rPr>
                <w:rFonts w:ascii="Swis721 Lt BT" w:eastAsia="Times New Roman" w:hAnsi="Swis721 Lt BT" w:cs="Arial"/>
                <w:sz w:val="16"/>
                <w:szCs w:val="16"/>
                <w:lang w:eastAsia="es-BO"/>
              </w:rPr>
            </w:pPr>
            <w:r w:rsidRPr="00044474">
              <w:rPr>
                <w:rFonts w:ascii="Swis721 Lt BT" w:eastAsia="Times New Roman" w:hAnsi="Swis721 Lt BT" w:cs="Arial"/>
                <w:sz w:val="16"/>
                <w:szCs w:val="16"/>
                <w:lang w:eastAsia="es-BO"/>
              </w:rPr>
              <w:t>Unidad</w:t>
            </w:r>
          </w:p>
        </w:tc>
        <w:tc>
          <w:tcPr>
            <w:tcW w:w="6640" w:type="dxa"/>
            <w:tcBorders>
              <w:top w:val="nil"/>
              <w:left w:val="nil"/>
              <w:bottom w:val="single" w:sz="4" w:space="0" w:color="auto"/>
              <w:right w:val="single" w:sz="4" w:space="0" w:color="auto"/>
            </w:tcBorders>
            <w:vAlign w:val="center"/>
            <w:hideMark/>
          </w:tcPr>
          <w:p w14:paraId="5D47A21C" w14:textId="77777777" w:rsidR="001C290E" w:rsidRPr="00044474" w:rsidRDefault="001C290E" w:rsidP="00EB299F">
            <w:pPr>
              <w:spacing w:after="0" w:line="240" w:lineRule="auto"/>
              <w:jc w:val="both"/>
              <w:rPr>
                <w:rFonts w:ascii="Swis721 Lt BT" w:eastAsia="Times New Roman" w:hAnsi="Swis721 Lt BT" w:cs="Arial"/>
                <w:sz w:val="16"/>
                <w:szCs w:val="16"/>
                <w:lang w:eastAsia="es-BO"/>
              </w:rPr>
            </w:pPr>
            <w:r w:rsidRPr="00044474">
              <w:rPr>
                <w:rFonts w:ascii="Swis721 Lt BT" w:eastAsia="Times New Roman" w:hAnsi="Swis721 Lt BT" w:cs="Arial"/>
                <w:sz w:val="16"/>
                <w:szCs w:val="16"/>
                <w:lang w:eastAsia="es-BO"/>
              </w:rPr>
              <w:t>Unidad de medida (hr)</w:t>
            </w:r>
          </w:p>
        </w:tc>
      </w:tr>
      <w:tr w:rsidR="001C290E" w:rsidRPr="00044474" w14:paraId="36DDFD97" w14:textId="77777777" w:rsidTr="00AB6FD6">
        <w:trPr>
          <w:trHeight w:val="240"/>
          <w:jc w:val="center"/>
        </w:trPr>
        <w:tc>
          <w:tcPr>
            <w:tcW w:w="2086" w:type="dxa"/>
            <w:tcBorders>
              <w:top w:val="nil"/>
              <w:left w:val="single" w:sz="4" w:space="0" w:color="auto"/>
              <w:bottom w:val="single" w:sz="4" w:space="0" w:color="auto"/>
              <w:right w:val="single" w:sz="4" w:space="0" w:color="auto"/>
            </w:tcBorders>
            <w:vAlign w:val="center"/>
            <w:hideMark/>
          </w:tcPr>
          <w:p w14:paraId="7768A10A" w14:textId="77777777" w:rsidR="001C290E" w:rsidRPr="00044474" w:rsidRDefault="001C290E" w:rsidP="00EB299F">
            <w:pPr>
              <w:spacing w:after="0" w:line="240" w:lineRule="auto"/>
              <w:rPr>
                <w:rFonts w:ascii="Swis721 Lt BT" w:eastAsia="Times New Roman" w:hAnsi="Swis721 Lt BT" w:cs="Arial"/>
                <w:sz w:val="16"/>
                <w:szCs w:val="16"/>
                <w:lang w:eastAsia="es-BO"/>
              </w:rPr>
            </w:pPr>
            <w:r w:rsidRPr="00044474">
              <w:rPr>
                <w:rFonts w:ascii="Swis721 Lt BT" w:eastAsia="Times New Roman" w:hAnsi="Swis721 Lt BT" w:cs="Arial"/>
                <w:sz w:val="16"/>
                <w:szCs w:val="16"/>
                <w:lang w:eastAsia="es-BO"/>
              </w:rPr>
              <w:t>Cant.</w:t>
            </w:r>
          </w:p>
        </w:tc>
        <w:tc>
          <w:tcPr>
            <w:tcW w:w="6640" w:type="dxa"/>
            <w:tcBorders>
              <w:top w:val="nil"/>
              <w:left w:val="nil"/>
              <w:bottom w:val="single" w:sz="4" w:space="0" w:color="auto"/>
              <w:right w:val="single" w:sz="4" w:space="0" w:color="auto"/>
            </w:tcBorders>
            <w:vAlign w:val="center"/>
            <w:hideMark/>
          </w:tcPr>
          <w:p w14:paraId="03F70741" w14:textId="77777777" w:rsidR="001C290E" w:rsidRPr="00044474" w:rsidRDefault="001C290E" w:rsidP="00EB299F">
            <w:pPr>
              <w:spacing w:after="0" w:line="240" w:lineRule="auto"/>
              <w:jc w:val="both"/>
              <w:rPr>
                <w:rFonts w:ascii="Swis721 Lt BT" w:eastAsia="Times New Roman" w:hAnsi="Swis721 Lt BT" w:cs="Arial"/>
                <w:sz w:val="16"/>
                <w:szCs w:val="16"/>
                <w:lang w:eastAsia="es-BO"/>
              </w:rPr>
            </w:pPr>
            <w:r w:rsidRPr="00044474">
              <w:rPr>
                <w:rFonts w:ascii="Swis721 Lt BT" w:eastAsia="Times New Roman" w:hAnsi="Swis721 Lt BT" w:cs="Arial"/>
                <w:sz w:val="16"/>
                <w:szCs w:val="16"/>
                <w:lang w:eastAsia="es-BO"/>
              </w:rPr>
              <w:t>El número de horas del equipo, maquinaria o herramienta en la ejecución del Ítem</w:t>
            </w:r>
          </w:p>
        </w:tc>
      </w:tr>
      <w:tr w:rsidR="001C290E" w:rsidRPr="00044474" w14:paraId="7260642D" w14:textId="77777777" w:rsidTr="0004235A">
        <w:trPr>
          <w:trHeight w:val="323"/>
          <w:jc w:val="center"/>
        </w:trPr>
        <w:tc>
          <w:tcPr>
            <w:tcW w:w="2086" w:type="dxa"/>
            <w:tcBorders>
              <w:top w:val="nil"/>
              <w:left w:val="single" w:sz="4" w:space="0" w:color="auto"/>
              <w:bottom w:val="single" w:sz="4" w:space="0" w:color="auto"/>
              <w:right w:val="single" w:sz="4" w:space="0" w:color="auto"/>
            </w:tcBorders>
            <w:vAlign w:val="center"/>
            <w:hideMark/>
          </w:tcPr>
          <w:p w14:paraId="7D564D70" w14:textId="77777777" w:rsidR="001C290E" w:rsidRPr="00044474" w:rsidRDefault="001C290E" w:rsidP="00EB299F">
            <w:pPr>
              <w:spacing w:after="0" w:line="240" w:lineRule="auto"/>
              <w:rPr>
                <w:rFonts w:ascii="Swis721 Lt BT" w:eastAsia="Times New Roman" w:hAnsi="Swis721 Lt BT" w:cs="Arial"/>
                <w:sz w:val="16"/>
                <w:szCs w:val="16"/>
                <w:lang w:eastAsia="es-BO"/>
              </w:rPr>
            </w:pPr>
            <w:r w:rsidRPr="00044474">
              <w:rPr>
                <w:rFonts w:ascii="Swis721 Lt BT" w:eastAsia="Times New Roman" w:hAnsi="Swis721 Lt BT" w:cs="Arial"/>
                <w:sz w:val="16"/>
                <w:szCs w:val="16"/>
                <w:lang w:eastAsia="es-BO"/>
              </w:rPr>
              <w:t>Unit. (Bs)</w:t>
            </w:r>
          </w:p>
        </w:tc>
        <w:tc>
          <w:tcPr>
            <w:tcW w:w="6640" w:type="dxa"/>
            <w:tcBorders>
              <w:top w:val="nil"/>
              <w:left w:val="nil"/>
              <w:bottom w:val="single" w:sz="4" w:space="0" w:color="auto"/>
              <w:right w:val="single" w:sz="4" w:space="0" w:color="auto"/>
            </w:tcBorders>
            <w:vAlign w:val="center"/>
            <w:hideMark/>
          </w:tcPr>
          <w:p w14:paraId="72E5BBBE" w14:textId="77777777" w:rsidR="001C290E" w:rsidRPr="00044474" w:rsidRDefault="001C290E" w:rsidP="00FF6E2C">
            <w:pPr>
              <w:spacing w:after="0" w:line="240" w:lineRule="auto"/>
              <w:jc w:val="both"/>
              <w:rPr>
                <w:rFonts w:ascii="Swis721 Lt BT" w:eastAsia="Times New Roman" w:hAnsi="Swis721 Lt BT" w:cs="Arial"/>
                <w:sz w:val="16"/>
                <w:szCs w:val="16"/>
                <w:lang w:eastAsia="es-BO"/>
              </w:rPr>
            </w:pPr>
            <w:r w:rsidRPr="00044474">
              <w:rPr>
                <w:rFonts w:ascii="Swis721 Lt BT" w:eastAsia="Times New Roman" w:hAnsi="Swis721 Lt BT" w:cs="Arial"/>
                <w:sz w:val="16"/>
                <w:szCs w:val="16"/>
                <w:lang w:eastAsia="es-BO"/>
              </w:rPr>
              <w:t>Costo unitario del equipo, maquinaria o herramienta, obtenido a través de cálculo del rendimiento para el armado del Ítem y la depreciación de estos activos.</w:t>
            </w:r>
          </w:p>
        </w:tc>
      </w:tr>
      <w:tr w:rsidR="001C290E" w:rsidRPr="00044474" w14:paraId="3F7AF39F" w14:textId="77777777" w:rsidTr="00AB6FD6">
        <w:trPr>
          <w:trHeight w:val="240"/>
          <w:jc w:val="center"/>
        </w:trPr>
        <w:tc>
          <w:tcPr>
            <w:tcW w:w="2086" w:type="dxa"/>
            <w:tcBorders>
              <w:top w:val="nil"/>
              <w:left w:val="single" w:sz="4" w:space="0" w:color="auto"/>
              <w:bottom w:val="single" w:sz="4" w:space="0" w:color="auto"/>
              <w:right w:val="single" w:sz="4" w:space="0" w:color="auto"/>
            </w:tcBorders>
            <w:vAlign w:val="center"/>
            <w:hideMark/>
          </w:tcPr>
          <w:p w14:paraId="76F011CC" w14:textId="77777777" w:rsidR="001C290E" w:rsidRPr="00044474" w:rsidRDefault="001C290E" w:rsidP="00EB299F">
            <w:pPr>
              <w:spacing w:after="0" w:line="240" w:lineRule="auto"/>
              <w:rPr>
                <w:rFonts w:ascii="Swis721 Lt BT" w:eastAsia="Times New Roman" w:hAnsi="Swis721 Lt BT" w:cs="Arial"/>
                <w:sz w:val="16"/>
                <w:szCs w:val="16"/>
                <w:lang w:eastAsia="es-BO"/>
              </w:rPr>
            </w:pPr>
            <w:r w:rsidRPr="00044474">
              <w:rPr>
                <w:rFonts w:ascii="Swis721 Lt BT" w:eastAsia="Times New Roman" w:hAnsi="Swis721 Lt BT" w:cs="Arial"/>
                <w:sz w:val="16"/>
                <w:szCs w:val="16"/>
                <w:lang w:eastAsia="es-BO"/>
              </w:rPr>
              <w:t>Parcial (Bs)</w:t>
            </w:r>
          </w:p>
        </w:tc>
        <w:tc>
          <w:tcPr>
            <w:tcW w:w="6640" w:type="dxa"/>
            <w:tcBorders>
              <w:top w:val="nil"/>
              <w:left w:val="nil"/>
              <w:bottom w:val="single" w:sz="4" w:space="0" w:color="auto"/>
              <w:right w:val="single" w:sz="4" w:space="0" w:color="auto"/>
            </w:tcBorders>
            <w:vAlign w:val="center"/>
            <w:hideMark/>
          </w:tcPr>
          <w:p w14:paraId="72E7BE43" w14:textId="77777777" w:rsidR="001C290E" w:rsidRPr="00044474" w:rsidRDefault="001C290E" w:rsidP="00EB299F">
            <w:pPr>
              <w:spacing w:after="0" w:line="240" w:lineRule="auto"/>
              <w:jc w:val="both"/>
              <w:rPr>
                <w:rFonts w:ascii="Swis721 Lt BT" w:eastAsia="Times New Roman" w:hAnsi="Swis721 Lt BT" w:cs="Arial"/>
                <w:sz w:val="16"/>
                <w:szCs w:val="16"/>
                <w:lang w:eastAsia="es-BO"/>
              </w:rPr>
            </w:pPr>
            <w:r w:rsidRPr="00044474">
              <w:rPr>
                <w:rFonts w:ascii="Swis721 Lt BT" w:eastAsia="Times New Roman" w:hAnsi="Swis721 Lt BT" w:cs="Arial"/>
                <w:sz w:val="16"/>
                <w:szCs w:val="16"/>
                <w:lang w:eastAsia="es-BO"/>
              </w:rPr>
              <w:t>Costo total de equipos, maquinarias y herramientas</w:t>
            </w:r>
          </w:p>
        </w:tc>
      </w:tr>
    </w:tbl>
    <w:p w14:paraId="6AE0E829" w14:textId="77777777" w:rsidR="00F308E5" w:rsidRDefault="00F308E5" w:rsidP="0004235A">
      <w:pPr>
        <w:spacing w:before="120" w:after="120" w:line="240" w:lineRule="auto"/>
        <w:jc w:val="both"/>
        <w:rPr>
          <w:rFonts w:ascii="Arial" w:hAnsi="Arial" w:cs="Arial"/>
          <w:b/>
        </w:rPr>
      </w:pPr>
    </w:p>
    <w:p w14:paraId="51375F16" w14:textId="77777777" w:rsidR="00F308E5" w:rsidRDefault="00F308E5" w:rsidP="0004235A">
      <w:pPr>
        <w:spacing w:before="120" w:after="120" w:line="240" w:lineRule="auto"/>
        <w:jc w:val="both"/>
        <w:rPr>
          <w:rFonts w:ascii="Arial" w:hAnsi="Arial" w:cs="Arial"/>
          <w:b/>
        </w:rPr>
      </w:pPr>
    </w:p>
    <w:p w14:paraId="5447A1F0" w14:textId="77777777" w:rsidR="00232EE7" w:rsidRDefault="00232EE7" w:rsidP="0004235A">
      <w:pPr>
        <w:spacing w:before="120" w:after="120" w:line="240" w:lineRule="auto"/>
        <w:jc w:val="both"/>
        <w:rPr>
          <w:rFonts w:ascii="Arial" w:hAnsi="Arial" w:cs="Arial"/>
          <w:b/>
        </w:rPr>
      </w:pPr>
    </w:p>
    <w:p w14:paraId="5B1C50F3" w14:textId="77777777" w:rsidR="00232EE7" w:rsidRDefault="00232EE7" w:rsidP="0004235A">
      <w:pPr>
        <w:spacing w:before="120" w:after="120" w:line="240" w:lineRule="auto"/>
        <w:jc w:val="both"/>
        <w:rPr>
          <w:rFonts w:ascii="Arial" w:hAnsi="Arial" w:cs="Arial"/>
          <w:b/>
        </w:rPr>
      </w:pPr>
    </w:p>
    <w:p w14:paraId="685A4F2B" w14:textId="77777777" w:rsidR="00232EE7" w:rsidRDefault="00232EE7" w:rsidP="0004235A">
      <w:pPr>
        <w:spacing w:before="120" w:after="120" w:line="240" w:lineRule="auto"/>
        <w:jc w:val="both"/>
        <w:rPr>
          <w:rFonts w:ascii="Arial" w:hAnsi="Arial" w:cs="Arial"/>
          <w:b/>
        </w:rPr>
      </w:pPr>
    </w:p>
    <w:p w14:paraId="6B9C1D1A" w14:textId="77777777" w:rsidR="00232EE7" w:rsidRDefault="00232EE7" w:rsidP="0004235A">
      <w:pPr>
        <w:spacing w:before="120" w:after="120" w:line="240" w:lineRule="auto"/>
        <w:jc w:val="both"/>
        <w:rPr>
          <w:rFonts w:ascii="Arial" w:hAnsi="Arial" w:cs="Arial"/>
          <w:b/>
        </w:rPr>
      </w:pPr>
    </w:p>
    <w:p w14:paraId="5F1571A5" w14:textId="77777777" w:rsidR="00232EE7" w:rsidRDefault="00232EE7" w:rsidP="0004235A">
      <w:pPr>
        <w:spacing w:before="120" w:after="120" w:line="240" w:lineRule="auto"/>
        <w:jc w:val="both"/>
        <w:rPr>
          <w:rFonts w:ascii="Arial" w:hAnsi="Arial" w:cs="Arial"/>
          <w:b/>
        </w:rPr>
      </w:pPr>
    </w:p>
    <w:p w14:paraId="54B5A2E1" w14:textId="77777777" w:rsidR="00232EE7" w:rsidRDefault="00232EE7" w:rsidP="0004235A">
      <w:pPr>
        <w:spacing w:before="120" w:after="120" w:line="240" w:lineRule="auto"/>
        <w:jc w:val="both"/>
        <w:rPr>
          <w:rFonts w:ascii="Arial" w:hAnsi="Arial" w:cs="Arial"/>
          <w:b/>
        </w:rPr>
      </w:pPr>
    </w:p>
    <w:p w14:paraId="573666B5" w14:textId="77777777" w:rsidR="00232EE7" w:rsidRDefault="00232EE7" w:rsidP="0004235A">
      <w:pPr>
        <w:spacing w:before="120" w:after="120" w:line="240" w:lineRule="auto"/>
        <w:jc w:val="both"/>
        <w:rPr>
          <w:rFonts w:ascii="Arial" w:hAnsi="Arial" w:cs="Arial"/>
          <w:b/>
        </w:rPr>
      </w:pPr>
    </w:p>
    <w:p w14:paraId="5D0F06D8" w14:textId="77777777" w:rsidR="00232EE7" w:rsidRDefault="00232EE7" w:rsidP="0004235A">
      <w:pPr>
        <w:spacing w:before="120" w:after="120" w:line="240" w:lineRule="auto"/>
        <w:jc w:val="both"/>
        <w:rPr>
          <w:rFonts w:ascii="Arial" w:hAnsi="Arial" w:cs="Arial"/>
          <w:b/>
        </w:rPr>
      </w:pPr>
    </w:p>
    <w:p w14:paraId="24866530" w14:textId="77777777" w:rsidR="00232EE7" w:rsidRDefault="00232EE7" w:rsidP="0004235A">
      <w:pPr>
        <w:spacing w:before="120" w:after="120" w:line="240" w:lineRule="auto"/>
        <w:jc w:val="both"/>
        <w:rPr>
          <w:rFonts w:ascii="Arial" w:hAnsi="Arial" w:cs="Arial"/>
          <w:b/>
        </w:rPr>
      </w:pPr>
    </w:p>
    <w:p w14:paraId="52E4984F" w14:textId="77777777" w:rsidR="00232EE7" w:rsidRDefault="00232EE7" w:rsidP="0004235A">
      <w:pPr>
        <w:spacing w:before="120" w:after="120" w:line="240" w:lineRule="auto"/>
        <w:jc w:val="both"/>
        <w:rPr>
          <w:rFonts w:ascii="Arial" w:hAnsi="Arial" w:cs="Arial"/>
          <w:b/>
        </w:rPr>
      </w:pPr>
    </w:p>
    <w:p w14:paraId="26B3FF8B" w14:textId="77777777" w:rsidR="00232EE7" w:rsidRDefault="00232EE7" w:rsidP="0004235A">
      <w:pPr>
        <w:spacing w:before="120" w:after="120" w:line="240" w:lineRule="auto"/>
        <w:jc w:val="both"/>
        <w:rPr>
          <w:rFonts w:ascii="Arial" w:hAnsi="Arial" w:cs="Arial"/>
          <w:b/>
        </w:rPr>
      </w:pPr>
    </w:p>
    <w:p w14:paraId="625F401A" w14:textId="77777777" w:rsidR="0004235A" w:rsidRDefault="00E979D8" w:rsidP="0004235A">
      <w:pPr>
        <w:spacing w:before="120" w:after="120" w:line="240" w:lineRule="auto"/>
        <w:jc w:val="both"/>
        <w:rPr>
          <w:rFonts w:ascii="Arial" w:hAnsi="Arial" w:cs="Arial"/>
          <w:b/>
        </w:rPr>
      </w:pPr>
      <w:r>
        <w:rPr>
          <w:rFonts w:ascii="Arial" w:hAnsi="Arial" w:cs="Arial"/>
          <w:b/>
        </w:rPr>
        <w:lastRenderedPageBreak/>
        <w:t>Análisis de Costos Unitarios</w:t>
      </w:r>
    </w:p>
    <w:p w14:paraId="7B2AFFA8" w14:textId="3634CBDF" w:rsidR="00E65040" w:rsidRDefault="00A81BDA" w:rsidP="0004235A">
      <w:pPr>
        <w:spacing w:before="120" w:after="120" w:line="240" w:lineRule="auto"/>
        <w:jc w:val="both"/>
        <w:rPr>
          <w:rFonts w:ascii="Arial" w:hAnsi="Arial" w:cs="Arial"/>
          <w:b/>
        </w:rPr>
      </w:pPr>
      <w:r w:rsidRPr="005D4F61">
        <w:rPr>
          <w:noProof/>
          <w:lang w:val="es-ES" w:eastAsia="es-ES"/>
        </w:rPr>
        <w:drawing>
          <wp:inline distT="0" distB="0" distL="0" distR="0" wp14:anchorId="227DEA61" wp14:editId="0CCBD96C">
            <wp:extent cx="5612130" cy="5246453"/>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a:extLst>
                        <a:ext uri="{28A0092B-C50C-407E-A947-70E740481C1C}">
                          <a14:useLocalDpi xmlns:a14="http://schemas.microsoft.com/office/drawing/2010/main" val="0"/>
                        </a:ext>
                      </a:extLst>
                    </a:blip>
                    <a:srcRect b="10566"/>
                    <a:stretch/>
                  </pic:blipFill>
                  <pic:spPr bwMode="auto">
                    <a:xfrm>
                      <a:off x="0" y="0"/>
                      <a:ext cx="5612130" cy="5246453"/>
                    </a:xfrm>
                    <a:prstGeom prst="rect">
                      <a:avLst/>
                    </a:prstGeom>
                    <a:noFill/>
                    <a:ln>
                      <a:noFill/>
                    </a:ln>
                    <a:extLst>
                      <a:ext uri="{53640926-AAD7-44D8-BBD7-CCE9431645EC}">
                        <a14:shadowObscured xmlns:a14="http://schemas.microsoft.com/office/drawing/2010/main"/>
                      </a:ext>
                    </a:extLst>
                  </pic:spPr>
                </pic:pic>
              </a:graphicData>
            </a:graphic>
          </wp:inline>
        </w:drawing>
      </w:r>
    </w:p>
    <w:p w14:paraId="479D09AF" w14:textId="77777777" w:rsidR="00A81BDA" w:rsidRPr="004663D5" w:rsidRDefault="00A81BDA" w:rsidP="00A81BDA">
      <w:pPr>
        <w:spacing w:before="120" w:after="120" w:line="240" w:lineRule="auto"/>
        <w:jc w:val="both"/>
        <w:rPr>
          <w:rFonts w:ascii="Arial" w:hAnsi="Arial" w:cs="Arial"/>
          <w:b/>
          <w:i/>
          <w:sz w:val="16"/>
        </w:rPr>
      </w:pPr>
      <w:r w:rsidRPr="004663D5">
        <w:rPr>
          <w:rFonts w:ascii="Arial" w:hAnsi="Arial" w:cs="Arial"/>
          <w:b/>
          <w:i/>
          <w:sz w:val="16"/>
        </w:rPr>
        <w:t>Nota:</w:t>
      </w:r>
    </w:p>
    <w:p w14:paraId="6E894FB8" w14:textId="77777777" w:rsidR="00A81BDA" w:rsidRPr="007C2FE4" w:rsidRDefault="00A81BDA" w:rsidP="00A81BDA">
      <w:pPr>
        <w:pStyle w:val="Prrafodelista"/>
        <w:numPr>
          <w:ilvl w:val="0"/>
          <w:numId w:val="11"/>
        </w:numPr>
        <w:spacing w:before="120" w:after="120" w:line="240" w:lineRule="auto"/>
        <w:ind w:left="426"/>
        <w:jc w:val="both"/>
        <w:rPr>
          <w:rFonts w:ascii="Arial" w:hAnsi="Arial" w:cs="Arial"/>
          <w:i/>
          <w:sz w:val="16"/>
        </w:rPr>
      </w:pPr>
      <w:r w:rsidRPr="007C2FE4">
        <w:rPr>
          <w:rFonts w:ascii="Arial" w:hAnsi="Arial" w:cs="Arial"/>
          <w:i/>
          <w:sz w:val="16"/>
        </w:rPr>
        <w:t>Los costos unitarios de los materiales considerados deben ser netos de IVA.</w:t>
      </w:r>
    </w:p>
    <w:p w14:paraId="24C43B2F" w14:textId="77777777" w:rsidR="00A81BDA" w:rsidRPr="007C2FE4" w:rsidRDefault="00A81BDA" w:rsidP="00A81BDA">
      <w:pPr>
        <w:pStyle w:val="Prrafodelista"/>
        <w:numPr>
          <w:ilvl w:val="0"/>
          <w:numId w:val="11"/>
        </w:numPr>
        <w:spacing w:before="120" w:after="120" w:line="240" w:lineRule="auto"/>
        <w:ind w:left="426"/>
        <w:jc w:val="both"/>
        <w:rPr>
          <w:rFonts w:ascii="Arial" w:hAnsi="Arial" w:cs="Arial"/>
          <w:i/>
          <w:sz w:val="16"/>
        </w:rPr>
      </w:pPr>
      <w:r w:rsidRPr="007C2FE4">
        <w:rPr>
          <w:rFonts w:ascii="Arial" w:hAnsi="Arial" w:cs="Arial"/>
          <w:i/>
          <w:sz w:val="16"/>
        </w:rPr>
        <w:t xml:space="preserve">Los porcentajes adoptados para el cálculo de Cargas Sociales, Gastos Generales, Herramientas menores y Utilidad deben estar debidamente justificados </w:t>
      </w:r>
    </w:p>
    <w:p w14:paraId="3168F34D" w14:textId="77777777" w:rsidR="00A81BDA" w:rsidRPr="00B77063" w:rsidRDefault="00A81BDA" w:rsidP="0004235A">
      <w:pPr>
        <w:spacing w:before="120" w:after="120" w:line="240" w:lineRule="auto"/>
        <w:jc w:val="both"/>
        <w:rPr>
          <w:rFonts w:ascii="Arial" w:hAnsi="Arial" w:cs="Arial"/>
          <w:b/>
        </w:rPr>
      </w:pPr>
    </w:p>
    <w:p w14:paraId="3B9EC48C" w14:textId="77777777" w:rsidR="003E65A4" w:rsidRDefault="003E65A4" w:rsidP="003E65A4">
      <w:pPr>
        <w:pStyle w:val="Prrafodelista"/>
        <w:numPr>
          <w:ilvl w:val="1"/>
          <w:numId w:val="10"/>
        </w:numPr>
        <w:spacing w:before="160" w:after="160" w:line="240" w:lineRule="auto"/>
        <w:ind w:left="284" w:hanging="284"/>
        <w:jc w:val="both"/>
        <w:rPr>
          <w:rFonts w:ascii="Arial" w:hAnsi="Arial" w:cs="Arial"/>
          <w:b/>
        </w:rPr>
      </w:pPr>
      <w:r w:rsidRPr="003E65A4">
        <w:rPr>
          <w:rFonts w:ascii="Arial" w:hAnsi="Arial" w:cs="Arial"/>
          <w:b/>
        </w:rPr>
        <w:t xml:space="preserve">Base de Datos </w:t>
      </w:r>
      <w:r>
        <w:rPr>
          <w:rFonts w:ascii="Arial" w:hAnsi="Arial" w:cs="Arial"/>
          <w:b/>
        </w:rPr>
        <w:t xml:space="preserve">- Costos de </w:t>
      </w:r>
      <w:r w:rsidRPr="003E65A4">
        <w:rPr>
          <w:rFonts w:ascii="Arial" w:hAnsi="Arial" w:cs="Arial"/>
          <w:b/>
        </w:rPr>
        <w:t>Materiales y Equipos</w:t>
      </w:r>
    </w:p>
    <w:p w14:paraId="54E6F3B8" w14:textId="77777777" w:rsidR="00D744B0" w:rsidRDefault="00E979D8" w:rsidP="00D744B0">
      <w:pPr>
        <w:spacing w:after="0" w:line="240" w:lineRule="auto"/>
        <w:rPr>
          <w:rFonts w:ascii="Arial" w:hAnsi="Arial" w:cs="Arial"/>
        </w:rPr>
      </w:pPr>
      <w:r w:rsidRPr="00E979D8">
        <w:rPr>
          <w:noProof/>
          <w:lang w:val="es-ES" w:eastAsia="es-ES"/>
        </w:rPr>
        <w:drawing>
          <wp:inline distT="0" distB="0" distL="0" distR="0" wp14:anchorId="760784D3" wp14:editId="197F8FDC">
            <wp:extent cx="5612130" cy="690034"/>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2130" cy="690034"/>
                    </a:xfrm>
                    <a:prstGeom prst="rect">
                      <a:avLst/>
                    </a:prstGeom>
                    <a:noFill/>
                    <a:ln>
                      <a:noFill/>
                    </a:ln>
                  </pic:spPr>
                </pic:pic>
              </a:graphicData>
            </a:graphic>
          </wp:inline>
        </w:drawing>
      </w:r>
    </w:p>
    <w:p w14:paraId="3B20B0E9" w14:textId="77777777" w:rsidR="00F308E5" w:rsidRDefault="00F308E5" w:rsidP="00D744B0">
      <w:pPr>
        <w:spacing w:after="0" w:line="240" w:lineRule="auto"/>
        <w:rPr>
          <w:rFonts w:ascii="Arial" w:hAnsi="Arial" w:cs="Arial"/>
        </w:rPr>
      </w:pPr>
    </w:p>
    <w:p w14:paraId="702FB707" w14:textId="77777777" w:rsidR="00F308E5" w:rsidRDefault="00F308E5" w:rsidP="00D744B0">
      <w:pPr>
        <w:spacing w:after="0" w:line="240" w:lineRule="auto"/>
        <w:rPr>
          <w:rFonts w:ascii="Arial" w:hAnsi="Arial" w:cs="Arial"/>
        </w:rPr>
      </w:pPr>
    </w:p>
    <w:p w14:paraId="718D8652" w14:textId="77777777" w:rsidR="00F308E5" w:rsidRDefault="00F308E5" w:rsidP="00D744B0">
      <w:pPr>
        <w:spacing w:after="0" w:line="240" w:lineRule="auto"/>
        <w:rPr>
          <w:rFonts w:ascii="Arial" w:hAnsi="Arial" w:cs="Arial"/>
        </w:rPr>
      </w:pPr>
    </w:p>
    <w:p w14:paraId="5D66DE84" w14:textId="77777777" w:rsidR="003E65A4" w:rsidRDefault="003E65A4" w:rsidP="003E65A4">
      <w:pPr>
        <w:pStyle w:val="Prrafodelista"/>
        <w:numPr>
          <w:ilvl w:val="1"/>
          <w:numId w:val="10"/>
        </w:numPr>
        <w:spacing w:before="160" w:after="160" w:line="240" w:lineRule="auto"/>
        <w:ind w:left="284" w:hanging="284"/>
        <w:jc w:val="both"/>
        <w:rPr>
          <w:rFonts w:ascii="Arial" w:hAnsi="Arial" w:cs="Arial"/>
          <w:b/>
        </w:rPr>
      </w:pPr>
      <w:r w:rsidRPr="003E65A4">
        <w:rPr>
          <w:rFonts w:ascii="Arial" w:hAnsi="Arial" w:cs="Arial"/>
          <w:b/>
        </w:rPr>
        <w:t>Base de Datos - Costo de Estructuras</w:t>
      </w:r>
    </w:p>
    <w:p w14:paraId="4E7348FE" w14:textId="77777777" w:rsidR="0060278E" w:rsidRDefault="00E979D8" w:rsidP="0060278E">
      <w:pPr>
        <w:spacing w:before="160" w:after="160" w:line="240" w:lineRule="auto"/>
        <w:jc w:val="both"/>
        <w:rPr>
          <w:rFonts w:ascii="Arial" w:hAnsi="Arial" w:cs="Arial"/>
          <w:b/>
        </w:rPr>
      </w:pPr>
      <w:r w:rsidRPr="00E979D8">
        <w:rPr>
          <w:noProof/>
          <w:lang w:val="es-ES" w:eastAsia="es-ES"/>
        </w:rPr>
        <w:drawing>
          <wp:inline distT="0" distB="0" distL="0" distR="0" wp14:anchorId="4DBEB27A" wp14:editId="27D1DE12">
            <wp:extent cx="5612130" cy="988862"/>
            <wp:effectExtent l="0" t="0" r="7620" b="190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2130" cy="988862"/>
                    </a:xfrm>
                    <a:prstGeom prst="rect">
                      <a:avLst/>
                    </a:prstGeom>
                    <a:noFill/>
                    <a:ln>
                      <a:noFill/>
                    </a:ln>
                  </pic:spPr>
                </pic:pic>
              </a:graphicData>
            </a:graphic>
          </wp:inline>
        </w:drawing>
      </w:r>
    </w:p>
    <w:p w14:paraId="37C40659" w14:textId="77777777" w:rsidR="00E979D8" w:rsidRDefault="0060278E" w:rsidP="0060278E">
      <w:pPr>
        <w:pStyle w:val="Prrafodelista"/>
        <w:numPr>
          <w:ilvl w:val="1"/>
          <w:numId w:val="10"/>
        </w:numPr>
        <w:spacing w:before="160" w:after="160" w:line="240" w:lineRule="auto"/>
        <w:ind w:left="284" w:hanging="284"/>
        <w:jc w:val="both"/>
        <w:rPr>
          <w:rFonts w:ascii="Arial" w:hAnsi="Arial" w:cs="Arial"/>
          <w:b/>
        </w:rPr>
      </w:pPr>
      <w:r>
        <w:rPr>
          <w:rFonts w:ascii="Arial" w:hAnsi="Arial" w:cs="Arial"/>
          <w:b/>
        </w:rPr>
        <w:t xml:space="preserve">Memoria de </w:t>
      </w:r>
      <w:r w:rsidR="00E979D8">
        <w:rPr>
          <w:rFonts w:ascii="Arial" w:hAnsi="Arial" w:cs="Arial"/>
          <w:b/>
        </w:rPr>
        <w:t>Cálculo</w:t>
      </w:r>
      <w:r>
        <w:rPr>
          <w:rFonts w:ascii="Arial" w:hAnsi="Arial" w:cs="Arial"/>
          <w:b/>
        </w:rPr>
        <w:t xml:space="preserve"> del Costo por kilometro </w:t>
      </w:r>
    </w:p>
    <w:p w14:paraId="76346882" w14:textId="77777777" w:rsidR="0060278E" w:rsidRDefault="0060278E" w:rsidP="003E65A4">
      <w:pPr>
        <w:spacing w:before="160" w:after="160" w:line="240" w:lineRule="auto"/>
        <w:jc w:val="both"/>
        <w:rPr>
          <w:rFonts w:ascii="Arial" w:hAnsi="Arial" w:cs="Arial"/>
          <w:b/>
        </w:rPr>
      </w:pPr>
      <w:r w:rsidRPr="0060278E">
        <w:rPr>
          <w:noProof/>
          <w:lang w:val="es-ES" w:eastAsia="es-ES"/>
        </w:rPr>
        <w:drawing>
          <wp:inline distT="0" distB="0" distL="0" distR="0" wp14:anchorId="394113A9" wp14:editId="109BF9F0">
            <wp:extent cx="5612130" cy="4539627"/>
            <wp:effectExtent l="0" t="0" r="762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2130" cy="4539627"/>
                    </a:xfrm>
                    <a:prstGeom prst="rect">
                      <a:avLst/>
                    </a:prstGeom>
                    <a:noFill/>
                    <a:ln>
                      <a:noFill/>
                    </a:ln>
                  </pic:spPr>
                </pic:pic>
              </a:graphicData>
            </a:graphic>
          </wp:inline>
        </w:drawing>
      </w:r>
    </w:p>
    <w:p w14:paraId="539A3DCF" w14:textId="77777777" w:rsidR="00E5063D" w:rsidRDefault="00E5063D" w:rsidP="003E65A4">
      <w:pPr>
        <w:spacing w:before="160" w:after="160" w:line="240" w:lineRule="auto"/>
        <w:jc w:val="both"/>
        <w:rPr>
          <w:rFonts w:ascii="Arial" w:hAnsi="Arial" w:cs="Arial"/>
          <w:b/>
        </w:rPr>
      </w:pPr>
      <w:r>
        <w:rPr>
          <w:rFonts w:ascii="Arial" w:hAnsi="Arial" w:cs="Arial"/>
          <w:b/>
        </w:rPr>
        <w:t>10. Detalle de los Costos Indirectos</w:t>
      </w:r>
    </w:p>
    <w:p w14:paraId="5F420E55" w14:textId="77777777" w:rsidR="00E5063D" w:rsidRPr="00E5063D" w:rsidRDefault="00E5063D" w:rsidP="003E65A4">
      <w:pPr>
        <w:spacing w:before="160" w:after="160" w:line="240" w:lineRule="auto"/>
        <w:jc w:val="both"/>
        <w:rPr>
          <w:rFonts w:ascii="Arial" w:hAnsi="Arial" w:cs="Arial"/>
        </w:rPr>
      </w:pPr>
      <w:r w:rsidRPr="00E5063D">
        <w:rPr>
          <w:rFonts w:ascii="Arial" w:hAnsi="Arial" w:cs="Arial"/>
        </w:rPr>
        <w:t xml:space="preserve">Las Distribuidoras de electricidad que incluyan costos indirectos </w:t>
      </w:r>
      <w:r>
        <w:rPr>
          <w:rFonts w:ascii="Arial" w:hAnsi="Arial" w:cs="Arial"/>
        </w:rPr>
        <w:t>como</w:t>
      </w:r>
      <w:r w:rsidRPr="00E5063D">
        <w:rPr>
          <w:rFonts w:ascii="Arial" w:hAnsi="Arial" w:cs="Arial"/>
        </w:rPr>
        <w:t xml:space="preserve"> parte de sus proyectos, deben respaldar el costo adoptado con su memoria de cálculo justificado técnicamente  y la razonabili</w:t>
      </w:r>
      <w:r>
        <w:rPr>
          <w:rFonts w:ascii="Arial" w:hAnsi="Arial" w:cs="Arial"/>
        </w:rPr>
        <w:t>dad y pertinencia de los mismos.</w:t>
      </w:r>
    </w:p>
    <w:sectPr w:rsidR="00E5063D" w:rsidRPr="00E5063D" w:rsidSect="00F308E5">
      <w:pgSz w:w="12240" w:h="15840"/>
      <w:pgMar w:top="2665" w:right="170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wis721 Lt BT">
    <w:altName w:val="Corbel"/>
    <w:charset w:val="00"/>
    <w:family w:val="swiss"/>
    <w:pitch w:val="variable"/>
    <w:sig w:usb0="00000001" w:usb1="00000000" w:usb2="00000000" w:usb3="00000000" w:csb0="0000001B"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C6C7C"/>
    <w:multiLevelType w:val="hybridMultilevel"/>
    <w:tmpl w:val="65E8FC5A"/>
    <w:lvl w:ilvl="0" w:tplc="080A0011">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15:restartNumberingAfterBreak="0">
    <w:nsid w:val="080C6356"/>
    <w:multiLevelType w:val="hybridMultilevel"/>
    <w:tmpl w:val="443C24D0"/>
    <w:lvl w:ilvl="0" w:tplc="1C8C8DF8">
      <w:start w:val="1"/>
      <w:numFmt w:val="bullet"/>
      <w:lvlText w:val=""/>
      <w:lvlJc w:val="left"/>
      <w:pPr>
        <w:ind w:left="2136" w:hanging="360"/>
      </w:pPr>
      <w:rPr>
        <w:rFonts w:ascii="Symbol" w:hAnsi="Symbol" w:hint="default"/>
      </w:rPr>
    </w:lvl>
    <w:lvl w:ilvl="1" w:tplc="400A0003" w:tentative="1">
      <w:start w:val="1"/>
      <w:numFmt w:val="bullet"/>
      <w:lvlText w:val="o"/>
      <w:lvlJc w:val="left"/>
      <w:pPr>
        <w:ind w:left="2856" w:hanging="360"/>
      </w:pPr>
      <w:rPr>
        <w:rFonts w:ascii="Courier New" w:hAnsi="Courier New" w:cs="Courier New" w:hint="default"/>
      </w:rPr>
    </w:lvl>
    <w:lvl w:ilvl="2" w:tplc="400A0005" w:tentative="1">
      <w:start w:val="1"/>
      <w:numFmt w:val="bullet"/>
      <w:lvlText w:val=""/>
      <w:lvlJc w:val="left"/>
      <w:pPr>
        <w:ind w:left="3576" w:hanging="360"/>
      </w:pPr>
      <w:rPr>
        <w:rFonts w:ascii="Wingdings" w:hAnsi="Wingdings" w:hint="default"/>
      </w:rPr>
    </w:lvl>
    <w:lvl w:ilvl="3" w:tplc="400A0001" w:tentative="1">
      <w:start w:val="1"/>
      <w:numFmt w:val="bullet"/>
      <w:lvlText w:val=""/>
      <w:lvlJc w:val="left"/>
      <w:pPr>
        <w:ind w:left="4296" w:hanging="360"/>
      </w:pPr>
      <w:rPr>
        <w:rFonts w:ascii="Symbol" w:hAnsi="Symbol" w:hint="default"/>
      </w:rPr>
    </w:lvl>
    <w:lvl w:ilvl="4" w:tplc="400A0003" w:tentative="1">
      <w:start w:val="1"/>
      <w:numFmt w:val="bullet"/>
      <w:lvlText w:val="o"/>
      <w:lvlJc w:val="left"/>
      <w:pPr>
        <w:ind w:left="5016" w:hanging="360"/>
      </w:pPr>
      <w:rPr>
        <w:rFonts w:ascii="Courier New" w:hAnsi="Courier New" w:cs="Courier New" w:hint="default"/>
      </w:rPr>
    </w:lvl>
    <w:lvl w:ilvl="5" w:tplc="400A0005" w:tentative="1">
      <w:start w:val="1"/>
      <w:numFmt w:val="bullet"/>
      <w:lvlText w:val=""/>
      <w:lvlJc w:val="left"/>
      <w:pPr>
        <w:ind w:left="5736" w:hanging="360"/>
      </w:pPr>
      <w:rPr>
        <w:rFonts w:ascii="Wingdings" w:hAnsi="Wingdings" w:hint="default"/>
      </w:rPr>
    </w:lvl>
    <w:lvl w:ilvl="6" w:tplc="400A0001" w:tentative="1">
      <w:start w:val="1"/>
      <w:numFmt w:val="bullet"/>
      <w:lvlText w:val=""/>
      <w:lvlJc w:val="left"/>
      <w:pPr>
        <w:ind w:left="6456" w:hanging="360"/>
      </w:pPr>
      <w:rPr>
        <w:rFonts w:ascii="Symbol" w:hAnsi="Symbol" w:hint="default"/>
      </w:rPr>
    </w:lvl>
    <w:lvl w:ilvl="7" w:tplc="400A0003" w:tentative="1">
      <w:start w:val="1"/>
      <w:numFmt w:val="bullet"/>
      <w:lvlText w:val="o"/>
      <w:lvlJc w:val="left"/>
      <w:pPr>
        <w:ind w:left="7176" w:hanging="360"/>
      </w:pPr>
      <w:rPr>
        <w:rFonts w:ascii="Courier New" w:hAnsi="Courier New" w:cs="Courier New" w:hint="default"/>
      </w:rPr>
    </w:lvl>
    <w:lvl w:ilvl="8" w:tplc="400A0005" w:tentative="1">
      <w:start w:val="1"/>
      <w:numFmt w:val="bullet"/>
      <w:lvlText w:val=""/>
      <w:lvlJc w:val="left"/>
      <w:pPr>
        <w:ind w:left="7896" w:hanging="360"/>
      </w:pPr>
      <w:rPr>
        <w:rFonts w:ascii="Wingdings" w:hAnsi="Wingdings" w:hint="default"/>
      </w:rPr>
    </w:lvl>
  </w:abstractNum>
  <w:abstractNum w:abstractNumId="2" w15:restartNumberingAfterBreak="0">
    <w:nsid w:val="09E84475"/>
    <w:multiLevelType w:val="multilevel"/>
    <w:tmpl w:val="E592A734"/>
    <w:lvl w:ilvl="0">
      <w:start w:val="1"/>
      <w:numFmt w:val="decimal"/>
      <w:lvlText w:val="%1."/>
      <w:lvlJc w:val="left"/>
      <w:pPr>
        <w:ind w:left="1065"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2220" w:hanging="144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610" w:hanging="1800"/>
      </w:pPr>
      <w:rPr>
        <w:rFonts w:hint="default"/>
      </w:rPr>
    </w:lvl>
    <w:lvl w:ilvl="8">
      <w:start w:val="1"/>
      <w:numFmt w:val="decimal"/>
      <w:isLgl/>
      <w:lvlText w:val="%1.%2.%3.%4.%5.%6.%7.%8.%9"/>
      <w:lvlJc w:val="left"/>
      <w:pPr>
        <w:ind w:left="2625" w:hanging="1800"/>
      </w:pPr>
      <w:rPr>
        <w:rFonts w:hint="default"/>
      </w:rPr>
    </w:lvl>
  </w:abstractNum>
  <w:abstractNum w:abstractNumId="3" w15:restartNumberingAfterBreak="0">
    <w:nsid w:val="108B5090"/>
    <w:multiLevelType w:val="hybridMultilevel"/>
    <w:tmpl w:val="B3929B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E1C26F3"/>
    <w:multiLevelType w:val="hybridMultilevel"/>
    <w:tmpl w:val="A43657C8"/>
    <w:lvl w:ilvl="0" w:tplc="9A0A072C">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2E3677F2"/>
    <w:multiLevelType w:val="hybridMultilevel"/>
    <w:tmpl w:val="DFC88AC8"/>
    <w:lvl w:ilvl="0" w:tplc="31DA07CC">
      <w:start w:val="1"/>
      <w:numFmt w:val="bullet"/>
      <w:lvlText w:val="-"/>
      <w:lvlJc w:val="left"/>
      <w:pPr>
        <w:ind w:left="1068" w:hanging="360"/>
      </w:pPr>
      <w:rPr>
        <w:rFonts w:ascii="Arial" w:eastAsia="Arial Unicode MS" w:hAnsi="Arial" w:cs="Arial" w:hint="default"/>
      </w:rPr>
    </w:lvl>
    <w:lvl w:ilvl="1" w:tplc="400A0003">
      <w:start w:val="1"/>
      <w:numFmt w:val="bullet"/>
      <w:lvlText w:val="o"/>
      <w:lvlJc w:val="left"/>
      <w:pPr>
        <w:ind w:left="1788" w:hanging="360"/>
      </w:pPr>
      <w:rPr>
        <w:rFonts w:ascii="Courier New" w:hAnsi="Courier New" w:cs="Courier New" w:hint="default"/>
      </w:rPr>
    </w:lvl>
    <w:lvl w:ilvl="2" w:tplc="AB4E38DA">
      <w:start w:val="1"/>
      <w:numFmt w:val="bullet"/>
      <w:lvlText w:val="•"/>
      <w:lvlJc w:val="left"/>
      <w:pPr>
        <w:ind w:left="2508" w:hanging="360"/>
      </w:pPr>
      <w:rPr>
        <w:rFonts w:ascii="Arial" w:eastAsia="Arial Unicode MS" w:hAnsi="Arial" w:cs="Arial"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6" w15:restartNumberingAfterBreak="0">
    <w:nsid w:val="48CD2475"/>
    <w:multiLevelType w:val="multilevel"/>
    <w:tmpl w:val="4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47209A"/>
    <w:multiLevelType w:val="hybridMultilevel"/>
    <w:tmpl w:val="BC92C602"/>
    <w:lvl w:ilvl="0" w:tplc="1C8C8DF8">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 w15:restartNumberingAfterBreak="0">
    <w:nsid w:val="61CE7038"/>
    <w:multiLevelType w:val="hybridMultilevel"/>
    <w:tmpl w:val="624A2CB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D2B6716"/>
    <w:multiLevelType w:val="hybridMultilevel"/>
    <w:tmpl w:val="21F04824"/>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73305BD2"/>
    <w:multiLevelType w:val="multilevel"/>
    <w:tmpl w:val="A5985BD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0"/>
  </w:num>
  <w:num w:numId="3">
    <w:abstractNumId w:val="2"/>
  </w:num>
  <w:num w:numId="4">
    <w:abstractNumId w:val="3"/>
  </w:num>
  <w:num w:numId="5">
    <w:abstractNumId w:val="8"/>
  </w:num>
  <w:num w:numId="6">
    <w:abstractNumId w:val="5"/>
  </w:num>
  <w:num w:numId="7">
    <w:abstractNumId w:val="1"/>
  </w:num>
  <w:num w:numId="8">
    <w:abstractNumId w:val="9"/>
  </w:num>
  <w:num w:numId="9">
    <w:abstractNumId w:val="6"/>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61"/>
    <w:rsid w:val="00000FA2"/>
    <w:rsid w:val="00004226"/>
    <w:rsid w:val="000043BB"/>
    <w:rsid w:val="00004BD5"/>
    <w:rsid w:val="00006F85"/>
    <w:rsid w:val="000131F9"/>
    <w:rsid w:val="000178AA"/>
    <w:rsid w:val="00021B0C"/>
    <w:rsid w:val="00025781"/>
    <w:rsid w:val="00041491"/>
    <w:rsid w:val="0004235A"/>
    <w:rsid w:val="00044474"/>
    <w:rsid w:val="00055040"/>
    <w:rsid w:val="00072987"/>
    <w:rsid w:val="00076C81"/>
    <w:rsid w:val="00090953"/>
    <w:rsid w:val="000B37AC"/>
    <w:rsid w:val="000B6AE7"/>
    <w:rsid w:val="000D6BF1"/>
    <w:rsid w:val="000E587A"/>
    <w:rsid w:val="001011D1"/>
    <w:rsid w:val="00120C2D"/>
    <w:rsid w:val="00125139"/>
    <w:rsid w:val="00130600"/>
    <w:rsid w:val="00134C6D"/>
    <w:rsid w:val="00160A5C"/>
    <w:rsid w:val="00166456"/>
    <w:rsid w:val="001822FF"/>
    <w:rsid w:val="00191704"/>
    <w:rsid w:val="001917D9"/>
    <w:rsid w:val="001928FD"/>
    <w:rsid w:val="00194B1E"/>
    <w:rsid w:val="001B2BB1"/>
    <w:rsid w:val="001B4051"/>
    <w:rsid w:val="001C290E"/>
    <w:rsid w:val="001E2D7C"/>
    <w:rsid w:val="001F1519"/>
    <w:rsid w:val="001F5B84"/>
    <w:rsid w:val="00200565"/>
    <w:rsid w:val="0020277B"/>
    <w:rsid w:val="0020347E"/>
    <w:rsid w:val="002145F4"/>
    <w:rsid w:val="0022054C"/>
    <w:rsid w:val="00223281"/>
    <w:rsid w:val="00232EE7"/>
    <w:rsid w:val="00235734"/>
    <w:rsid w:val="00237613"/>
    <w:rsid w:val="0024153F"/>
    <w:rsid w:val="0024599F"/>
    <w:rsid w:val="00251DF8"/>
    <w:rsid w:val="0025576B"/>
    <w:rsid w:val="00263DE1"/>
    <w:rsid w:val="00273E6D"/>
    <w:rsid w:val="002820D4"/>
    <w:rsid w:val="0028478E"/>
    <w:rsid w:val="00291169"/>
    <w:rsid w:val="00296840"/>
    <w:rsid w:val="002A4139"/>
    <w:rsid w:val="002A7D17"/>
    <w:rsid w:val="002C460E"/>
    <w:rsid w:val="002C4DA6"/>
    <w:rsid w:val="002C5B6C"/>
    <w:rsid w:val="002E050B"/>
    <w:rsid w:val="002F03F9"/>
    <w:rsid w:val="002F1B85"/>
    <w:rsid w:val="002F73B3"/>
    <w:rsid w:val="003021D5"/>
    <w:rsid w:val="00310D10"/>
    <w:rsid w:val="003171D1"/>
    <w:rsid w:val="0032598F"/>
    <w:rsid w:val="00344705"/>
    <w:rsid w:val="003462F2"/>
    <w:rsid w:val="003600E3"/>
    <w:rsid w:val="003645C9"/>
    <w:rsid w:val="00371878"/>
    <w:rsid w:val="00381CA7"/>
    <w:rsid w:val="003862E1"/>
    <w:rsid w:val="00386FBA"/>
    <w:rsid w:val="003903AD"/>
    <w:rsid w:val="00392F31"/>
    <w:rsid w:val="003A307E"/>
    <w:rsid w:val="003B4A74"/>
    <w:rsid w:val="003B5D89"/>
    <w:rsid w:val="003D1F88"/>
    <w:rsid w:val="003E22B2"/>
    <w:rsid w:val="003E5081"/>
    <w:rsid w:val="003E65A4"/>
    <w:rsid w:val="00403D23"/>
    <w:rsid w:val="00406750"/>
    <w:rsid w:val="00415C00"/>
    <w:rsid w:val="0042151B"/>
    <w:rsid w:val="004519C4"/>
    <w:rsid w:val="0046637A"/>
    <w:rsid w:val="00481DD2"/>
    <w:rsid w:val="004840FD"/>
    <w:rsid w:val="0048493E"/>
    <w:rsid w:val="004942A6"/>
    <w:rsid w:val="00494849"/>
    <w:rsid w:val="004A039A"/>
    <w:rsid w:val="004A10CA"/>
    <w:rsid w:val="004C0C12"/>
    <w:rsid w:val="004C2343"/>
    <w:rsid w:val="004C2B20"/>
    <w:rsid w:val="004D0961"/>
    <w:rsid w:val="004D1661"/>
    <w:rsid w:val="004D323D"/>
    <w:rsid w:val="004E20CF"/>
    <w:rsid w:val="004F3423"/>
    <w:rsid w:val="00501BFB"/>
    <w:rsid w:val="00512E56"/>
    <w:rsid w:val="00517576"/>
    <w:rsid w:val="005464DF"/>
    <w:rsid w:val="005554D1"/>
    <w:rsid w:val="0057241E"/>
    <w:rsid w:val="00576269"/>
    <w:rsid w:val="005842A3"/>
    <w:rsid w:val="005844DF"/>
    <w:rsid w:val="00595C96"/>
    <w:rsid w:val="005C1334"/>
    <w:rsid w:val="005C527E"/>
    <w:rsid w:val="005C5B09"/>
    <w:rsid w:val="005D4F61"/>
    <w:rsid w:val="005E1BE0"/>
    <w:rsid w:val="0060278E"/>
    <w:rsid w:val="006053AF"/>
    <w:rsid w:val="006075A1"/>
    <w:rsid w:val="00615BBA"/>
    <w:rsid w:val="00616420"/>
    <w:rsid w:val="00616EBB"/>
    <w:rsid w:val="006200DB"/>
    <w:rsid w:val="00627141"/>
    <w:rsid w:val="00631916"/>
    <w:rsid w:val="006361FA"/>
    <w:rsid w:val="00642AF0"/>
    <w:rsid w:val="00680894"/>
    <w:rsid w:val="0068400A"/>
    <w:rsid w:val="006A39D4"/>
    <w:rsid w:val="006A4FC2"/>
    <w:rsid w:val="006B2E53"/>
    <w:rsid w:val="006B6950"/>
    <w:rsid w:val="006C5E69"/>
    <w:rsid w:val="006D25E7"/>
    <w:rsid w:val="006D3010"/>
    <w:rsid w:val="006D343A"/>
    <w:rsid w:val="006D611D"/>
    <w:rsid w:val="006E168F"/>
    <w:rsid w:val="006E5DB9"/>
    <w:rsid w:val="0070770D"/>
    <w:rsid w:val="00707A91"/>
    <w:rsid w:val="007145C2"/>
    <w:rsid w:val="00734033"/>
    <w:rsid w:val="007345B1"/>
    <w:rsid w:val="00734804"/>
    <w:rsid w:val="00735938"/>
    <w:rsid w:val="00736995"/>
    <w:rsid w:val="00742314"/>
    <w:rsid w:val="00745978"/>
    <w:rsid w:val="0077090F"/>
    <w:rsid w:val="00786249"/>
    <w:rsid w:val="007941B1"/>
    <w:rsid w:val="007B7C29"/>
    <w:rsid w:val="007C160A"/>
    <w:rsid w:val="007C3810"/>
    <w:rsid w:val="007C79E2"/>
    <w:rsid w:val="007D3809"/>
    <w:rsid w:val="007D3FFE"/>
    <w:rsid w:val="007E0A19"/>
    <w:rsid w:val="007E4FD2"/>
    <w:rsid w:val="007F5559"/>
    <w:rsid w:val="007F628D"/>
    <w:rsid w:val="007F663E"/>
    <w:rsid w:val="00801827"/>
    <w:rsid w:val="00812921"/>
    <w:rsid w:val="00832808"/>
    <w:rsid w:val="008328CC"/>
    <w:rsid w:val="00843FC0"/>
    <w:rsid w:val="0085303B"/>
    <w:rsid w:val="008605F9"/>
    <w:rsid w:val="008666A2"/>
    <w:rsid w:val="00867037"/>
    <w:rsid w:val="008842B1"/>
    <w:rsid w:val="00887F21"/>
    <w:rsid w:val="008C0A77"/>
    <w:rsid w:val="008D0ECC"/>
    <w:rsid w:val="008D2663"/>
    <w:rsid w:val="008E70A1"/>
    <w:rsid w:val="008E767C"/>
    <w:rsid w:val="008F5396"/>
    <w:rsid w:val="00900A22"/>
    <w:rsid w:val="009030E9"/>
    <w:rsid w:val="00905A56"/>
    <w:rsid w:val="00912813"/>
    <w:rsid w:val="009223FE"/>
    <w:rsid w:val="00924EA6"/>
    <w:rsid w:val="00930AA8"/>
    <w:rsid w:val="00932E44"/>
    <w:rsid w:val="00960142"/>
    <w:rsid w:val="00962493"/>
    <w:rsid w:val="009657DE"/>
    <w:rsid w:val="00994ABA"/>
    <w:rsid w:val="009A666D"/>
    <w:rsid w:val="009B062B"/>
    <w:rsid w:val="009B3F77"/>
    <w:rsid w:val="009B49B7"/>
    <w:rsid w:val="009C0C0E"/>
    <w:rsid w:val="009D042A"/>
    <w:rsid w:val="009E0BBD"/>
    <w:rsid w:val="00A102BB"/>
    <w:rsid w:val="00A30B2E"/>
    <w:rsid w:val="00A33A49"/>
    <w:rsid w:val="00A36CD7"/>
    <w:rsid w:val="00A40F36"/>
    <w:rsid w:val="00A416D8"/>
    <w:rsid w:val="00A44EE6"/>
    <w:rsid w:val="00A519DF"/>
    <w:rsid w:val="00A67B88"/>
    <w:rsid w:val="00A81BDA"/>
    <w:rsid w:val="00A9602F"/>
    <w:rsid w:val="00A9712E"/>
    <w:rsid w:val="00AA2345"/>
    <w:rsid w:val="00AB4453"/>
    <w:rsid w:val="00AB6FD6"/>
    <w:rsid w:val="00AB72CB"/>
    <w:rsid w:val="00AD61E2"/>
    <w:rsid w:val="00AF1472"/>
    <w:rsid w:val="00AF14AD"/>
    <w:rsid w:val="00AF153D"/>
    <w:rsid w:val="00AF7638"/>
    <w:rsid w:val="00B11396"/>
    <w:rsid w:val="00B16877"/>
    <w:rsid w:val="00B16916"/>
    <w:rsid w:val="00B2399E"/>
    <w:rsid w:val="00B30809"/>
    <w:rsid w:val="00B61605"/>
    <w:rsid w:val="00B65DB3"/>
    <w:rsid w:val="00B77063"/>
    <w:rsid w:val="00B93FDE"/>
    <w:rsid w:val="00B97896"/>
    <w:rsid w:val="00BB3E82"/>
    <w:rsid w:val="00BB6F1E"/>
    <w:rsid w:val="00BD2AFA"/>
    <w:rsid w:val="00BD6645"/>
    <w:rsid w:val="00BE2A28"/>
    <w:rsid w:val="00BE4A5C"/>
    <w:rsid w:val="00BE59BD"/>
    <w:rsid w:val="00BF4D7D"/>
    <w:rsid w:val="00BF5A04"/>
    <w:rsid w:val="00C00054"/>
    <w:rsid w:val="00C01FD5"/>
    <w:rsid w:val="00C05C0F"/>
    <w:rsid w:val="00C11A1B"/>
    <w:rsid w:val="00C2546F"/>
    <w:rsid w:val="00C263FF"/>
    <w:rsid w:val="00C34136"/>
    <w:rsid w:val="00C41F58"/>
    <w:rsid w:val="00C66EAC"/>
    <w:rsid w:val="00C72300"/>
    <w:rsid w:val="00C97FDE"/>
    <w:rsid w:val="00CA1C17"/>
    <w:rsid w:val="00CB1F9D"/>
    <w:rsid w:val="00CB3788"/>
    <w:rsid w:val="00CB492A"/>
    <w:rsid w:val="00CB6786"/>
    <w:rsid w:val="00CB73CD"/>
    <w:rsid w:val="00CE6802"/>
    <w:rsid w:val="00CE6A1E"/>
    <w:rsid w:val="00D2540D"/>
    <w:rsid w:val="00D30427"/>
    <w:rsid w:val="00D33A21"/>
    <w:rsid w:val="00D373F7"/>
    <w:rsid w:val="00D41BA7"/>
    <w:rsid w:val="00D50E17"/>
    <w:rsid w:val="00D666EE"/>
    <w:rsid w:val="00D7400D"/>
    <w:rsid w:val="00D74023"/>
    <w:rsid w:val="00D744B0"/>
    <w:rsid w:val="00DA3274"/>
    <w:rsid w:val="00DB2682"/>
    <w:rsid w:val="00DB7163"/>
    <w:rsid w:val="00DC0256"/>
    <w:rsid w:val="00DD16A6"/>
    <w:rsid w:val="00DD4054"/>
    <w:rsid w:val="00DE295E"/>
    <w:rsid w:val="00DF00EC"/>
    <w:rsid w:val="00E00964"/>
    <w:rsid w:val="00E04F3C"/>
    <w:rsid w:val="00E2231C"/>
    <w:rsid w:val="00E25CAA"/>
    <w:rsid w:val="00E3213A"/>
    <w:rsid w:val="00E43B20"/>
    <w:rsid w:val="00E46326"/>
    <w:rsid w:val="00E5063D"/>
    <w:rsid w:val="00E65040"/>
    <w:rsid w:val="00E66C4A"/>
    <w:rsid w:val="00E72B78"/>
    <w:rsid w:val="00E803EE"/>
    <w:rsid w:val="00E81D24"/>
    <w:rsid w:val="00E91F25"/>
    <w:rsid w:val="00E91F4F"/>
    <w:rsid w:val="00E9214C"/>
    <w:rsid w:val="00E979D8"/>
    <w:rsid w:val="00EA1473"/>
    <w:rsid w:val="00EB0A36"/>
    <w:rsid w:val="00ED3608"/>
    <w:rsid w:val="00ED3C0D"/>
    <w:rsid w:val="00F02142"/>
    <w:rsid w:val="00F04A9A"/>
    <w:rsid w:val="00F308E5"/>
    <w:rsid w:val="00F36EF5"/>
    <w:rsid w:val="00F523BA"/>
    <w:rsid w:val="00F54631"/>
    <w:rsid w:val="00F60144"/>
    <w:rsid w:val="00F70E7E"/>
    <w:rsid w:val="00F80DC1"/>
    <w:rsid w:val="00F902BE"/>
    <w:rsid w:val="00F93B5F"/>
    <w:rsid w:val="00F961A8"/>
    <w:rsid w:val="00FA6AA8"/>
    <w:rsid w:val="00FB3F0A"/>
    <w:rsid w:val="00FC07B0"/>
    <w:rsid w:val="00FC13AD"/>
    <w:rsid w:val="00FE36E0"/>
    <w:rsid w:val="00FE406F"/>
    <w:rsid w:val="00FF55BC"/>
    <w:rsid w:val="00FF6E2C"/>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DAD2B"/>
  <w15:docId w15:val="{61B41C68-AB46-4703-812C-FDCC7A049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aliases w:val="1.1,1.1  heading 2,H2,h2,heading 2TOC"/>
    <w:basedOn w:val="Normal"/>
    <w:next w:val="Normal"/>
    <w:link w:val="Ttulo2Car"/>
    <w:unhideWhenUsed/>
    <w:qFormat/>
    <w:rsid w:val="00A67B88"/>
    <w:pPr>
      <w:keepNext/>
      <w:keepLines/>
      <w:spacing w:before="200" w:after="0"/>
      <w:outlineLvl w:val="1"/>
    </w:pPr>
    <w:rPr>
      <w:rFonts w:asciiTheme="majorHAnsi" w:eastAsiaTheme="majorEastAsia" w:hAnsiTheme="majorHAnsi" w:cstheme="majorBidi"/>
      <w:b/>
      <w:bCs/>
      <w:color w:val="4F81BD" w:themeColor="accent1"/>
      <w:sz w:val="26"/>
      <w:szCs w:val="26"/>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153D"/>
    <w:pPr>
      <w:ind w:left="720"/>
      <w:contextualSpacing/>
    </w:pPr>
  </w:style>
  <w:style w:type="paragraph" w:styleId="Textodeglobo">
    <w:name w:val="Balloon Text"/>
    <w:basedOn w:val="Normal"/>
    <w:link w:val="TextodegloboCar"/>
    <w:uiPriority w:val="99"/>
    <w:semiHidden/>
    <w:unhideWhenUsed/>
    <w:rsid w:val="00F523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23BA"/>
    <w:rPr>
      <w:rFonts w:ascii="Tahoma" w:hAnsi="Tahoma" w:cs="Tahoma"/>
      <w:sz w:val="16"/>
      <w:szCs w:val="16"/>
    </w:rPr>
  </w:style>
  <w:style w:type="character" w:customStyle="1" w:styleId="Ttulo2Car">
    <w:name w:val="Título 2 Car"/>
    <w:aliases w:val="1.1 Car,1.1  heading 2 Car,H2 Car,h2 Car,heading 2TOC Car"/>
    <w:basedOn w:val="Fuentedeprrafopredeter"/>
    <w:link w:val="Ttulo2"/>
    <w:rsid w:val="00A67B88"/>
    <w:rPr>
      <w:rFonts w:asciiTheme="majorHAnsi" w:eastAsiaTheme="majorEastAsia" w:hAnsiTheme="majorHAnsi" w:cstheme="majorBidi"/>
      <w:b/>
      <w:bCs/>
      <w:color w:val="4F81BD" w:themeColor="accent1"/>
      <w:sz w:val="26"/>
      <w:szCs w:val="26"/>
      <w:lang w:val="es-MX" w:eastAsia="es-MX"/>
    </w:rPr>
  </w:style>
  <w:style w:type="character" w:styleId="Refdecomentario">
    <w:name w:val="annotation reference"/>
    <w:basedOn w:val="Fuentedeprrafopredeter"/>
    <w:uiPriority w:val="99"/>
    <w:semiHidden/>
    <w:unhideWhenUsed/>
    <w:rsid w:val="00A67B88"/>
    <w:rPr>
      <w:sz w:val="16"/>
      <w:szCs w:val="16"/>
    </w:rPr>
  </w:style>
  <w:style w:type="paragraph" w:styleId="Textocomentario">
    <w:name w:val="annotation text"/>
    <w:basedOn w:val="Normal"/>
    <w:link w:val="TextocomentarioCar"/>
    <w:uiPriority w:val="99"/>
    <w:semiHidden/>
    <w:unhideWhenUsed/>
    <w:rsid w:val="00A67B88"/>
    <w:pPr>
      <w:spacing w:line="240" w:lineRule="auto"/>
    </w:pPr>
    <w:rPr>
      <w:rFonts w:eastAsiaTheme="minorEastAsia"/>
      <w:sz w:val="20"/>
      <w:szCs w:val="20"/>
      <w:lang w:val="es-MX" w:eastAsia="es-MX"/>
    </w:rPr>
  </w:style>
  <w:style w:type="character" w:customStyle="1" w:styleId="TextocomentarioCar">
    <w:name w:val="Texto comentario Car"/>
    <w:basedOn w:val="Fuentedeprrafopredeter"/>
    <w:link w:val="Textocomentario"/>
    <w:uiPriority w:val="99"/>
    <w:semiHidden/>
    <w:rsid w:val="00A67B88"/>
    <w:rPr>
      <w:rFonts w:eastAsiaTheme="minorEastAsia"/>
      <w:sz w:val="20"/>
      <w:szCs w:val="20"/>
      <w:lang w:val="es-MX" w:eastAsia="es-MX"/>
    </w:rPr>
  </w:style>
  <w:style w:type="table" w:styleId="Tablaconcuadrcula">
    <w:name w:val="Table Grid"/>
    <w:basedOn w:val="Tablanormal"/>
    <w:uiPriority w:val="59"/>
    <w:rsid w:val="007F66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3812">
      <w:bodyDiv w:val="1"/>
      <w:marLeft w:val="0"/>
      <w:marRight w:val="0"/>
      <w:marTop w:val="0"/>
      <w:marBottom w:val="0"/>
      <w:divBdr>
        <w:top w:val="none" w:sz="0" w:space="0" w:color="auto"/>
        <w:left w:val="none" w:sz="0" w:space="0" w:color="auto"/>
        <w:bottom w:val="none" w:sz="0" w:space="0" w:color="auto"/>
        <w:right w:val="none" w:sz="0" w:space="0" w:color="auto"/>
      </w:divBdr>
    </w:div>
    <w:div w:id="40444993">
      <w:bodyDiv w:val="1"/>
      <w:marLeft w:val="0"/>
      <w:marRight w:val="0"/>
      <w:marTop w:val="0"/>
      <w:marBottom w:val="0"/>
      <w:divBdr>
        <w:top w:val="none" w:sz="0" w:space="0" w:color="auto"/>
        <w:left w:val="none" w:sz="0" w:space="0" w:color="auto"/>
        <w:bottom w:val="none" w:sz="0" w:space="0" w:color="auto"/>
        <w:right w:val="none" w:sz="0" w:space="0" w:color="auto"/>
      </w:divBdr>
    </w:div>
    <w:div w:id="104615383">
      <w:bodyDiv w:val="1"/>
      <w:marLeft w:val="0"/>
      <w:marRight w:val="0"/>
      <w:marTop w:val="0"/>
      <w:marBottom w:val="0"/>
      <w:divBdr>
        <w:top w:val="none" w:sz="0" w:space="0" w:color="auto"/>
        <w:left w:val="none" w:sz="0" w:space="0" w:color="auto"/>
        <w:bottom w:val="none" w:sz="0" w:space="0" w:color="auto"/>
        <w:right w:val="none" w:sz="0" w:space="0" w:color="auto"/>
      </w:divBdr>
    </w:div>
    <w:div w:id="208035804">
      <w:bodyDiv w:val="1"/>
      <w:marLeft w:val="0"/>
      <w:marRight w:val="0"/>
      <w:marTop w:val="0"/>
      <w:marBottom w:val="0"/>
      <w:divBdr>
        <w:top w:val="none" w:sz="0" w:space="0" w:color="auto"/>
        <w:left w:val="none" w:sz="0" w:space="0" w:color="auto"/>
        <w:bottom w:val="none" w:sz="0" w:space="0" w:color="auto"/>
        <w:right w:val="none" w:sz="0" w:space="0" w:color="auto"/>
      </w:divBdr>
    </w:div>
    <w:div w:id="289821148">
      <w:bodyDiv w:val="1"/>
      <w:marLeft w:val="0"/>
      <w:marRight w:val="0"/>
      <w:marTop w:val="0"/>
      <w:marBottom w:val="0"/>
      <w:divBdr>
        <w:top w:val="none" w:sz="0" w:space="0" w:color="auto"/>
        <w:left w:val="none" w:sz="0" w:space="0" w:color="auto"/>
        <w:bottom w:val="none" w:sz="0" w:space="0" w:color="auto"/>
        <w:right w:val="none" w:sz="0" w:space="0" w:color="auto"/>
      </w:divBdr>
    </w:div>
    <w:div w:id="466699840">
      <w:bodyDiv w:val="1"/>
      <w:marLeft w:val="0"/>
      <w:marRight w:val="0"/>
      <w:marTop w:val="0"/>
      <w:marBottom w:val="0"/>
      <w:divBdr>
        <w:top w:val="none" w:sz="0" w:space="0" w:color="auto"/>
        <w:left w:val="none" w:sz="0" w:space="0" w:color="auto"/>
        <w:bottom w:val="none" w:sz="0" w:space="0" w:color="auto"/>
        <w:right w:val="none" w:sz="0" w:space="0" w:color="auto"/>
      </w:divBdr>
    </w:div>
    <w:div w:id="540366161">
      <w:bodyDiv w:val="1"/>
      <w:marLeft w:val="0"/>
      <w:marRight w:val="0"/>
      <w:marTop w:val="0"/>
      <w:marBottom w:val="0"/>
      <w:divBdr>
        <w:top w:val="none" w:sz="0" w:space="0" w:color="auto"/>
        <w:left w:val="none" w:sz="0" w:space="0" w:color="auto"/>
        <w:bottom w:val="none" w:sz="0" w:space="0" w:color="auto"/>
        <w:right w:val="none" w:sz="0" w:space="0" w:color="auto"/>
      </w:divBdr>
    </w:div>
    <w:div w:id="552892097">
      <w:bodyDiv w:val="1"/>
      <w:marLeft w:val="0"/>
      <w:marRight w:val="0"/>
      <w:marTop w:val="0"/>
      <w:marBottom w:val="0"/>
      <w:divBdr>
        <w:top w:val="none" w:sz="0" w:space="0" w:color="auto"/>
        <w:left w:val="none" w:sz="0" w:space="0" w:color="auto"/>
        <w:bottom w:val="none" w:sz="0" w:space="0" w:color="auto"/>
        <w:right w:val="none" w:sz="0" w:space="0" w:color="auto"/>
      </w:divBdr>
    </w:div>
    <w:div w:id="635834933">
      <w:bodyDiv w:val="1"/>
      <w:marLeft w:val="0"/>
      <w:marRight w:val="0"/>
      <w:marTop w:val="0"/>
      <w:marBottom w:val="0"/>
      <w:divBdr>
        <w:top w:val="none" w:sz="0" w:space="0" w:color="auto"/>
        <w:left w:val="none" w:sz="0" w:space="0" w:color="auto"/>
        <w:bottom w:val="none" w:sz="0" w:space="0" w:color="auto"/>
        <w:right w:val="none" w:sz="0" w:space="0" w:color="auto"/>
      </w:divBdr>
    </w:div>
    <w:div w:id="639844804">
      <w:bodyDiv w:val="1"/>
      <w:marLeft w:val="0"/>
      <w:marRight w:val="0"/>
      <w:marTop w:val="0"/>
      <w:marBottom w:val="0"/>
      <w:divBdr>
        <w:top w:val="none" w:sz="0" w:space="0" w:color="auto"/>
        <w:left w:val="none" w:sz="0" w:space="0" w:color="auto"/>
        <w:bottom w:val="none" w:sz="0" w:space="0" w:color="auto"/>
        <w:right w:val="none" w:sz="0" w:space="0" w:color="auto"/>
      </w:divBdr>
    </w:div>
    <w:div w:id="651905212">
      <w:bodyDiv w:val="1"/>
      <w:marLeft w:val="0"/>
      <w:marRight w:val="0"/>
      <w:marTop w:val="0"/>
      <w:marBottom w:val="0"/>
      <w:divBdr>
        <w:top w:val="none" w:sz="0" w:space="0" w:color="auto"/>
        <w:left w:val="none" w:sz="0" w:space="0" w:color="auto"/>
        <w:bottom w:val="none" w:sz="0" w:space="0" w:color="auto"/>
        <w:right w:val="none" w:sz="0" w:space="0" w:color="auto"/>
      </w:divBdr>
    </w:div>
    <w:div w:id="680939510">
      <w:bodyDiv w:val="1"/>
      <w:marLeft w:val="0"/>
      <w:marRight w:val="0"/>
      <w:marTop w:val="0"/>
      <w:marBottom w:val="0"/>
      <w:divBdr>
        <w:top w:val="none" w:sz="0" w:space="0" w:color="auto"/>
        <w:left w:val="none" w:sz="0" w:space="0" w:color="auto"/>
        <w:bottom w:val="none" w:sz="0" w:space="0" w:color="auto"/>
        <w:right w:val="none" w:sz="0" w:space="0" w:color="auto"/>
      </w:divBdr>
    </w:div>
    <w:div w:id="716508671">
      <w:bodyDiv w:val="1"/>
      <w:marLeft w:val="0"/>
      <w:marRight w:val="0"/>
      <w:marTop w:val="0"/>
      <w:marBottom w:val="0"/>
      <w:divBdr>
        <w:top w:val="none" w:sz="0" w:space="0" w:color="auto"/>
        <w:left w:val="none" w:sz="0" w:space="0" w:color="auto"/>
        <w:bottom w:val="none" w:sz="0" w:space="0" w:color="auto"/>
        <w:right w:val="none" w:sz="0" w:space="0" w:color="auto"/>
      </w:divBdr>
    </w:div>
    <w:div w:id="732627927">
      <w:bodyDiv w:val="1"/>
      <w:marLeft w:val="0"/>
      <w:marRight w:val="0"/>
      <w:marTop w:val="0"/>
      <w:marBottom w:val="0"/>
      <w:divBdr>
        <w:top w:val="none" w:sz="0" w:space="0" w:color="auto"/>
        <w:left w:val="none" w:sz="0" w:space="0" w:color="auto"/>
        <w:bottom w:val="none" w:sz="0" w:space="0" w:color="auto"/>
        <w:right w:val="none" w:sz="0" w:space="0" w:color="auto"/>
      </w:divBdr>
    </w:div>
    <w:div w:id="788167561">
      <w:bodyDiv w:val="1"/>
      <w:marLeft w:val="0"/>
      <w:marRight w:val="0"/>
      <w:marTop w:val="0"/>
      <w:marBottom w:val="0"/>
      <w:divBdr>
        <w:top w:val="none" w:sz="0" w:space="0" w:color="auto"/>
        <w:left w:val="none" w:sz="0" w:space="0" w:color="auto"/>
        <w:bottom w:val="none" w:sz="0" w:space="0" w:color="auto"/>
        <w:right w:val="none" w:sz="0" w:space="0" w:color="auto"/>
      </w:divBdr>
    </w:div>
    <w:div w:id="794567148">
      <w:bodyDiv w:val="1"/>
      <w:marLeft w:val="0"/>
      <w:marRight w:val="0"/>
      <w:marTop w:val="0"/>
      <w:marBottom w:val="0"/>
      <w:divBdr>
        <w:top w:val="none" w:sz="0" w:space="0" w:color="auto"/>
        <w:left w:val="none" w:sz="0" w:space="0" w:color="auto"/>
        <w:bottom w:val="none" w:sz="0" w:space="0" w:color="auto"/>
        <w:right w:val="none" w:sz="0" w:space="0" w:color="auto"/>
      </w:divBdr>
    </w:div>
    <w:div w:id="796413568">
      <w:bodyDiv w:val="1"/>
      <w:marLeft w:val="0"/>
      <w:marRight w:val="0"/>
      <w:marTop w:val="0"/>
      <w:marBottom w:val="0"/>
      <w:divBdr>
        <w:top w:val="none" w:sz="0" w:space="0" w:color="auto"/>
        <w:left w:val="none" w:sz="0" w:space="0" w:color="auto"/>
        <w:bottom w:val="none" w:sz="0" w:space="0" w:color="auto"/>
        <w:right w:val="none" w:sz="0" w:space="0" w:color="auto"/>
      </w:divBdr>
    </w:div>
    <w:div w:id="840006039">
      <w:bodyDiv w:val="1"/>
      <w:marLeft w:val="0"/>
      <w:marRight w:val="0"/>
      <w:marTop w:val="0"/>
      <w:marBottom w:val="0"/>
      <w:divBdr>
        <w:top w:val="none" w:sz="0" w:space="0" w:color="auto"/>
        <w:left w:val="none" w:sz="0" w:space="0" w:color="auto"/>
        <w:bottom w:val="none" w:sz="0" w:space="0" w:color="auto"/>
        <w:right w:val="none" w:sz="0" w:space="0" w:color="auto"/>
      </w:divBdr>
    </w:div>
    <w:div w:id="878780416">
      <w:bodyDiv w:val="1"/>
      <w:marLeft w:val="0"/>
      <w:marRight w:val="0"/>
      <w:marTop w:val="0"/>
      <w:marBottom w:val="0"/>
      <w:divBdr>
        <w:top w:val="none" w:sz="0" w:space="0" w:color="auto"/>
        <w:left w:val="none" w:sz="0" w:space="0" w:color="auto"/>
        <w:bottom w:val="none" w:sz="0" w:space="0" w:color="auto"/>
        <w:right w:val="none" w:sz="0" w:space="0" w:color="auto"/>
      </w:divBdr>
    </w:div>
    <w:div w:id="900142715">
      <w:bodyDiv w:val="1"/>
      <w:marLeft w:val="0"/>
      <w:marRight w:val="0"/>
      <w:marTop w:val="0"/>
      <w:marBottom w:val="0"/>
      <w:divBdr>
        <w:top w:val="none" w:sz="0" w:space="0" w:color="auto"/>
        <w:left w:val="none" w:sz="0" w:space="0" w:color="auto"/>
        <w:bottom w:val="none" w:sz="0" w:space="0" w:color="auto"/>
        <w:right w:val="none" w:sz="0" w:space="0" w:color="auto"/>
      </w:divBdr>
    </w:div>
    <w:div w:id="961884136">
      <w:bodyDiv w:val="1"/>
      <w:marLeft w:val="0"/>
      <w:marRight w:val="0"/>
      <w:marTop w:val="0"/>
      <w:marBottom w:val="0"/>
      <w:divBdr>
        <w:top w:val="none" w:sz="0" w:space="0" w:color="auto"/>
        <w:left w:val="none" w:sz="0" w:space="0" w:color="auto"/>
        <w:bottom w:val="none" w:sz="0" w:space="0" w:color="auto"/>
        <w:right w:val="none" w:sz="0" w:space="0" w:color="auto"/>
      </w:divBdr>
    </w:div>
    <w:div w:id="1249148926">
      <w:bodyDiv w:val="1"/>
      <w:marLeft w:val="0"/>
      <w:marRight w:val="0"/>
      <w:marTop w:val="0"/>
      <w:marBottom w:val="0"/>
      <w:divBdr>
        <w:top w:val="none" w:sz="0" w:space="0" w:color="auto"/>
        <w:left w:val="none" w:sz="0" w:space="0" w:color="auto"/>
        <w:bottom w:val="none" w:sz="0" w:space="0" w:color="auto"/>
        <w:right w:val="none" w:sz="0" w:space="0" w:color="auto"/>
      </w:divBdr>
    </w:div>
    <w:div w:id="1255213782">
      <w:bodyDiv w:val="1"/>
      <w:marLeft w:val="0"/>
      <w:marRight w:val="0"/>
      <w:marTop w:val="0"/>
      <w:marBottom w:val="0"/>
      <w:divBdr>
        <w:top w:val="none" w:sz="0" w:space="0" w:color="auto"/>
        <w:left w:val="none" w:sz="0" w:space="0" w:color="auto"/>
        <w:bottom w:val="none" w:sz="0" w:space="0" w:color="auto"/>
        <w:right w:val="none" w:sz="0" w:space="0" w:color="auto"/>
      </w:divBdr>
    </w:div>
    <w:div w:id="1282347127">
      <w:bodyDiv w:val="1"/>
      <w:marLeft w:val="0"/>
      <w:marRight w:val="0"/>
      <w:marTop w:val="0"/>
      <w:marBottom w:val="0"/>
      <w:divBdr>
        <w:top w:val="none" w:sz="0" w:space="0" w:color="auto"/>
        <w:left w:val="none" w:sz="0" w:space="0" w:color="auto"/>
        <w:bottom w:val="none" w:sz="0" w:space="0" w:color="auto"/>
        <w:right w:val="none" w:sz="0" w:space="0" w:color="auto"/>
      </w:divBdr>
    </w:div>
    <w:div w:id="1367678156">
      <w:bodyDiv w:val="1"/>
      <w:marLeft w:val="0"/>
      <w:marRight w:val="0"/>
      <w:marTop w:val="0"/>
      <w:marBottom w:val="0"/>
      <w:divBdr>
        <w:top w:val="none" w:sz="0" w:space="0" w:color="auto"/>
        <w:left w:val="none" w:sz="0" w:space="0" w:color="auto"/>
        <w:bottom w:val="none" w:sz="0" w:space="0" w:color="auto"/>
        <w:right w:val="none" w:sz="0" w:space="0" w:color="auto"/>
      </w:divBdr>
    </w:div>
    <w:div w:id="1374692813">
      <w:bodyDiv w:val="1"/>
      <w:marLeft w:val="0"/>
      <w:marRight w:val="0"/>
      <w:marTop w:val="0"/>
      <w:marBottom w:val="0"/>
      <w:divBdr>
        <w:top w:val="none" w:sz="0" w:space="0" w:color="auto"/>
        <w:left w:val="none" w:sz="0" w:space="0" w:color="auto"/>
        <w:bottom w:val="none" w:sz="0" w:space="0" w:color="auto"/>
        <w:right w:val="none" w:sz="0" w:space="0" w:color="auto"/>
      </w:divBdr>
    </w:div>
    <w:div w:id="1407873234">
      <w:bodyDiv w:val="1"/>
      <w:marLeft w:val="0"/>
      <w:marRight w:val="0"/>
      <w:marTop w:val="0"/>
      <w:marBottom w:val="0"/>
      <w:divBdr>
        <w:top w:val="none" w:sz="0" w:space="0" w:color="auto"/>
        <w:left w:val="none" w:sz="0" w:space="0" w:color="auto"/>
        <w:bottom w:val="none" w:sz="0" w:space="0" w:color="auto"/>
        <w:right w:val="none" w:sz="0" w:space="0" w:color="auto"/>
      </w:divBdr>
    </w:div>
    <w:div w:id="1446533305">
      <w:bodyDiv w:val="1"/>
      <w:marLeft w:val="0"/>
      <w:marRight w:val="0"/>
      <w:marTop w:val="0"/>
      <w:marBottom w:val="0"/>
      <w:divBdr>
        <w:top w:val="none" w:sz="0" w:space="0" w:color="auto"/>
        <w:left w:val="none" w:sz="0" w:space="0" w:color="auto"/>
        <w:bottom w:val="none" w:sz="0" w:space="0" w:color="auto"/>
        <w:right w:val="none" w:sz="0" w:space="0" w:color="auto"/>
      </w:divBdr>
    </w:div>
    <w:div w:id="1461263444">
      <w:bodyDiv w:val="1"/>
      <w:marLeft w:val="0"/>
      <w:marRight w:val="0"/>
      <w:marTop w:val="0"/>
      <w:marBottom w:val="0"/>
      <w:divBdr>
        <w:top w:val="none" w:sz="0" w:space="0" w:color="auto"/>
        <w:left w:val="none" w:sz="0" w:space="0" w:color="auto"/>
        <w:bottom w:val="none" w:sz="0" w:space="0" w:color="auto"/>
        <w:right w:val="none" w:sz="0" w:space="0" w:color="auto"/>
      </w:divBdr>
    </w:div>
    <w:div w:id="1476951145">
      <w:bodyDiv w:val="1"/>
      <w:marLeft w:val="0"/>
      <w:marRight w:val="0"/>
      <w:marTop w:val="0"/>
      <w:marBottom w:val="0"/>
      <w:divBdr>
        <w:top w:val="none" w:sz="0" w:space="0" w:color="auto"/>
        <w:left w:val="none" w:sz="0" w:space="0" w:color="auto"/>
        <w:bottom w:val="none" w:sz="0" w:space="0" w:color="auto"/>
        <w:right w:val="none" w:sz="0" w:space="0" w:color="auto"/>
      </w:divBdr>
    </w:div>
    <w:div w:id="1560902345">
      <w:bodyDiv w:val="1"/>
      <w:marLeft w:val="0"/>
      <w:marRight w:val="0"/>
      <w:marTop w:val="0"/>
      <w:marBottom w:val="0"/>
      <w:divBdr>
        <w:top w:val="none" w:sz="0" w:space="0" w:color="auto"/>
        <w:left w:val="none" w:sz="0" w:space="0" w:color="auto"/>
        <w:bottom w:val="none" w:sz="0" w:space="0" w:color="auto"/>
        <w:right w:val="none" w:sz="0" w:space="0" w:color="auto"/>
      </w:divBdr>
    </w:div>
    <w:div w:id="1607469607">
      <w:bodyDiv w:val="1"/>
      <w:marLeft w:val="0"/>
      <w:marRight w:val="0"/>
      <w:marTop w:val="0"/>
      <w:marBottom w:val="0"/>
      <w:divBdr>
        <w:top w:val="none" w:sz="0" w:space="0" w:color="auto"/>
        <w:left w:val="none" w:sz="0" w:space="0" w:color="auto"/>
        <w:bottom w:val="none" w:sz="0" w:space="0" w:color="auto"/>
        <w:right w:val="none" w:sz="0" w:space="0" w:color="auto"/>
      </w:divBdr>
    </w:div>
    <w:div w:id="1610311531">
      <w:bodyDiv w:val="1"/>
      <w:marLeft w:val="0"/>
      <w:marRight w:val="0"/>
      <w:marTop w:val="0"/>
      <w:marBottom w:val="0"/>
      <w:divBdr>
        <w:top w:val="none" w:sz="0" w:space="0" w:color="auto"/>
        <w:left w:val="none" w:sz="0" w:space="0" w:color="auto"/>
        <w:bottom w:val="none" w:sz="0" w:space="0" w:color="auto"/>
        <w:right w:val="none" w:sz="0" w:space="0" w:color="auto"/>
      </w:divBdr>
    </w:div>
    <w:div w:id="1638074192">
      <w:bodyDiv w:val="1"/>
      <w:marLeft w:val="0"/>
      <w:marRight w:val="0"/>
      <w:marTop w:val="0"/>
      <w:marBottom w:val="0"/>
      <w:divBdr>
        <w:top w:val="none" w:sz="0" w:space="0" w:color="auto"/>
        <w:left w:val="none" w:sz="0" w:space="0" w:color="auto"/>
        <w:bottom w:val="none" w:sz="0" w:space="0" w:color="auto"/>
        <w:right w:val="none" w:sz="0" w:space="0" w:color="auto"/>
      </w:divBdr>
    </w:div>
    <w:div w:id="1688940649">
      <w:bodyDiv w:val="1"/>
      <w:marLeft w:val="0"/>
      <w:marRight w:val="0"/>
      <w:marTop w:val="0"/>
      <w:marBottom w:val="0"/>
      <w:divBdr>
        <w:top w:val="none" w:sz="0" w:space="0" w:color="auto"/>
        <w:left w:val="none" w:sz="0" w:space="0" w:color="auto"/>
        <w:bottom w:val="none" w:sz="0" w:space="0" w:color="auto"/>
        <w:right w:val="none" w:sz="0" w:space="0" w:color="auto"/>
      </w:divBdr>
    </w:div>
    <w:div w:id="1760058997">
      <w:bodyDiv w:val="1"/>
      <w:marLeft w:val="0"/>
      <w:marRight w:val="0"/>
      <w:marTop w:val="0"/>
      <w:marBottom w:val="0"/>
      <w:divBdr>
        <w:top w:val="none" w:sz="0" w:space="0" w:color="auto"/>
        <w:left w:val="none" w:sz="0" w:space="0" w:color="auto"/>
        <w:bottom w:val="none" w:sz="0" w:space="0" w:color="auto"/>
        <w:right w:val="none" w:sz="0" w:space="0" w:color="auto"/>
      </w:divBdr>
    </w:div>
    <w:div w:id="1783961266">
      <w:bodyDiv w:val="1"/>
      <w:marLeft w:val="0"/>
      <w:marRight w:val="0"/>
      <w:marTop w:val="0"/>
      <w:marBottom w:val="0"/>
      <w:divBdr>
        <w:top w:val="none" w:sz="0" w:space="0" w:color="auto"/>
        <w:left w:val="none" w:sz="0" w:space="0" w:color="auto"/>
        <w:bottom w:val="none" w:sz="0" w:space="0" w:color="auto"/>
        <w:right w:val="none" w:sz="0" w:space="0" w:color="auto"/>
      </w:divBdr>
    </w:div>
    <w:div w:id="1797799335">
      <w:bodyDiv w:val="1"/>
      <w:marLeft w:val="0"/>
      <w:marRight w:val="0"/>
      <w:marTop w:val="0"/>
      <w:marBottom w:val="0"/>
      <w:divBdr>
        <w:top w:val="none" w:sz="0" w:space="0" w:color="auto"/>
        <w:left w:val="none" w:sz="0" w:space="0" w:color="auto"/>
        <w:bottom w:val="none" w:sz="0" w:space="0" w:color="auto"/>
        <w:right w:val="none" w:sz="0" w:space="0" w:color="auto"/>
      </w:divBdr>
    </w:div>
    <w:div w:id="197259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1050</Words>
  <Characters>5778</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Vasquez Alejo</dc:creator>
  <cp:lastModifiedBy>Gilka Wara Aneyba Ivanovic</cp:lastModifiedBy>
  <cp:revision>2</cp:revision>
  <cp:lastPrinted>2019-07-09T21:30:00Z</cp:lastPrinted>
  <dcterms:created xsi:type="dcterms:W3CDTF">2026-02-02T21:40:00Z</dcterms:created>
  <dcterms:modified xsi:type="dcterms:W3CDTF">2026-02-02T21:40:00Z</dcterms:modified>
</cp:coreProperties>
</file>